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4284" w14:textId="77777777" w:rsidR="007D747A" w:rsidRPr="006A608C" w:rsidRDefault="004A1F51"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AKDENİZ ÜNİVERSİTESİ</w:t>
      </w:r>
    </w:p>
    <w:p w14:paraId="40678DB5" w14:textId="77777777" w:rsidR="004A1F51" w:rsidRPr="006A608C" w:rsidRDefault="004A1F51"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Diş Hekimliği Fakültesi Eğitim-Öğretim ve Sınav Yönergesi</w:t>
      </w:r>
    </w:p>
    <w:p w14:paraId="5FB424BB" w14:textId="77777777" w:rsidR="004A1F51" w:rsidRPr="006A608C" w:rsidRDefault="004A1F51" w:rsidP="00DA3A6E">
      <w:pPr>
        <w:spacing w:after="0" w:line="240" w:lineRule="auto"/>
        <w:jc w:val="center"/>
        <w:rPr>
          <w:rFonts w:ascii="Times New Roman" w:hAnsi="Times New Roman" w:cs="Times New Roman"/>
          <w:b/>
          <w:sz w:val="24"/>
          <w:szCs w:val="24"/>
        </w:rPr>
      </w:pPr>
    </w:p>
    <w:p w14:paraId="1CF1FAD1" w14:textId="77777777" w:rsidR="004A1F51" w:rsidRPr="006A608C" w:rsidRDefault="004A1F51" w:rsidP="00DA3A6E">
      <w:pPr>
        <w:spacing w:after="0" w:line="240" w:lineRule="auto"/>
        <w:jc w:val="center"/>
        <w:rPr>
          <w:rFonts w:ascii="Times New Roman" w:hAnsi="Times New Roman" w:cs="Times New Roman"/>
          <w:b/>
          <w:sz w:val="24"/>
          <w:szCs w:val="24"/>
        </w:rPr>
      </w:pPr>
    </w:p>
    <w:p w14:paraId="0A2FF873" w14:textId="77777777" w:rsidR="004A1F51" w:rsidRPr="006A608C" w:rsidRDefault="004A1F51"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BİRİNCİ BÖLÜM</w:t>
      </w:r>
    </w:p>
    <w:p w14:paraId="6D5B030E" w14:textId="77777777" w:rsidR="004A1F51" w:rsidRPr="006A608C" w:rsidRDefault="004A1F51"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Amaç, Kapsam, Dayanak ve Tanımlar</w:t>
      </w:r>
    </w:p>
    <w:p w14:paraId="57912187" w14:textId="77777777" w:rsidR="004A1F51" w:rsidRPr="006A608C" w:rsidRDefault="004A1F51" w:rsidP="00DA3A6E">
      <w:pPr>
        <w:spacing w:after="0" w:line="240" w:lineRule="auto"/>
        <w:jc w:val="center"/>
        <w:rPr>
          <w:rFonts w:ascii="Times New Roman" w:hAnsi="Times New Roman" w:cs="Times New Roman"/>
          <w:b/>
          <w:sz w:val="24"/>
          <w:szCs w:val="24"/>
        </w:rPr>
      </w:pPr>
    </w:p>
    <w:p w14:paraId="75C0122E" w14:textId="77777777" w:rsidR="004A1F51" w:rsidRPr="006A608C" w:rsidRDefault="004A1F51"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Amaç</w:t>
      </w:r>
    </w:p>
    <w:p w14:paraId="64865C41" w14:textId="77777777" w:rsidR="004A1F51" w:rsidRPr="006A608C" w:rsidRDefault="004A1F51"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1 – </w:t>
      </w:r>
      <w:r w:rsidRPr="006A608C">
        <w:rPr>
          <w:rFonts w:ascii="Times New Roman" w:hAnsi="Times New Roman" w:cs="Times New Roman"/>
          <w:sz w:val="24"/>
          <w:szCs w:val="24"/>
        </w:rPr>
        <w:t>(1) Bu yönergenin amacı, Akdeniz Üniversitesi Diş Hekimliği Fakültesinde yürütülen programın; eğitim-öğretim, sınav ve başarıya yönelik değerlendirilmesine ilişkin usul ve esasları düzenlemektir.</w:t>
      </w:r>
    </w:p>
    <w:p w14:paraId="118E1909" w14:textId="77777777" w:rsidR="00D86905" w:rsidRPr="006A608C" w:rsidRDefault="00D86905" w:rsidP="00DA3A6E">
      <w:pPr>
        <w:spacing w:after="0" w:line="240" w:lineRule="auto"/>
        <w:jc w:val="both"/>
        <w:rPr>
          <w:rFonts w:ascii="Times New Roman" w:hAnsi="Times New Roman" w:cs="Times New Roman"/>
          <w:sz w:val="24"/>
          <w:szCs w:val="24"/>
        </w:rPr>
      </w:pPr>
    </w:p>
    <w:p w14:paraId="13632592" w14:textId="77777777" w:rsidR="00D86905" w:rsidRPr="006A608C" w:rsidRDefault="00D86905"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Kapsam</w:t>
      </w:r>
    </w:p>
    <w:p w14:paraId="5DA50776" w14:textId="77777777" w:rsidR="00D86905" w:rsidRPr="006A608C" w:rsidRDefault="00D8690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 – </w:t>
      </w:r>
      <w:r w:rsidRPr="006A608C">
        <w:rPr>
          <w:rFonts w:ascii="Times New Roman" w:hAnsi="Times New Roman" w:cs="Times New Roman"/>
          <w:sz w:val="24"/>
          <w:szCs w:val="24"/>
        </w:rPr>
        <w:t>(1) Bu yönerge, Akdeniz Üniversitesi Diş Hekimliği Fakültesinde yürütülen programın; eğitim- öğretim, sınav ve başarıya yönelik değerlendirilmesine ilişkin hükümleri kapsar.</w:t>
      </w:r>
    </w:p>
    <w:p w14:paraId="1F1C2744" w14:textId="77777777" w:rsidR="00D86905" w:rsidRPr="006A608C" w:rsidRDefault="00D86905" w:rsidP="00DA3A6E">
      <w:pPr>
        <w:spacing w:after="0" w:line="240" w:lineRule="auto"/>
        <w:jc w:val="both"/>
        <w:rPr>
          <w:rFonts w:ascii="Times New Roman" w:hAnsi="Times New Roman" w:cs="Times New Roman"/>
          <w:sz w:val="24"/>
          <w:szCs w:val="24"/>
        </w:rPr>
      </w:pPr>
    </w:p>
    <w:p w14:paraId="161B16AD" w14:textId="77777777" w:rsidR="00D86905" w:rsidRPr="006A608C" w:rsidRDefault="00D86905"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Dayanak</w:t>
      </w:r>
    </w:p>
    <w:p w14:paraId="28419C74" w14:textId="77777777" w:rsidR="00D86905" w:rsidRPr="006A608C" w:rsidRDefault="00D8690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3 – </w:t>
      </w:r>
      <w:r w:rsidRPr="006A608C">
        <w:rPr>
          <w:rFonts w:ascii="Times New Roman" w:hAnsi="Times New Roman" w:cs="Times New Roman"/>
          <w:sz w:val="24"/>
          <w:szCs w:val="24"/>
        </w:rPr>
        <w:t>(1) Bu yönerge;</w:t>
      </w:r>
    </w:p>
    <w:p w14:paraId="781BCB0E" w14:textId="77777777" w:rsidR="00D86905" w:rsidRPr="006A608C" w:rsidRDefault="00D86905" w:rsidP="00DA3A6E">
      <w:pPr>
        <w:pStyle w:val="ListeParagraf"/>
        <w:numPr>
          <w:ilvl w:val="1"/>
          <w:numId w:val="3"/>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04.11.1981 tarihli ve 2547 sayılı Yükseköğretim Kanununun 14’üncü maddesine ve</w:t>
      </w:r>
    </w:p>
    <w:p w14:paraId="5D49CBC6" w14:textId="77777777" w:rsidR="00D86905" w:rsidRPr="006A608C" w:rsidRDefault="00D86905" w:rsidP="00DA3A6E">
      <w:pPr>
        <w:pStyle w:val="ListeParagraf"/>
        <w:numPr>
          <w:ilvl w:val="1"/>
          <w:numId w:val="3"/>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Akdeniz Üniversitesi Ön Lisans ve Lisans Eğitim-Öğretim ve Sınav Yönetmeliği'nin 45’inci maddesine dayanılarak hazırlanmıştır.</w:t>
      </w:r>
    </w:p>
    <w:p w14:paraId="731B5626" w14:textId="77777777" w:rsidR="00D86905" w:rsidRPr="006A608C" w:rsidRDefault="00D86905" w:rsidP="00DA3A6E">
      <w:pPr>
        <w:pStyle w:val="ListeParagraf"/>
        <w:tabs>
          <w:tab w:val="num" w:pos="567"/>
        </w:tabs>
        <w:spacing w:before="120" w:after="120" w:line="240" w:lineRule="auto"/>
        <w:ind w:left="0"/>
        <w:jc w:val="both"/>
        <w:rPr>
          <w:rFonts w:ascii="Times New Roman" w:hAnsi="Times New Roman" w:cs="Times New Roman"/>
          <w:sz w:val="24"/>
          <w:szCs w:val="24"/>
        </w:rPr>
      </w:pPr>
    </w:p>
    <w:p w14:paraId="7AC4ED3B" w14:textId="4F6BDB49" w:rsidR="00D86905" w:rsidRPr="006A608C" w:rsidRDefault="00D86905"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Tanımlar</w:t>
      </w:r>
    </w:p>
    <w:p w14:paraId="6FCDF355" w14:textId="77C864AB" w:rsidR="00D86905" w:rsidRPr="006A608C" w:rsidRDefault="00D8690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4 – </w:t>
      </w:r>
      <w:r w:rsidRPr="006A608C">
        <w:rPr>
          <w:rFonts w:ascii="Times New Roman" w:hAnsi="Times New Roman" w:cs="Times New Roman"/>
          <w:sz w:val="24"/>
          <w:szCs w:val="24"/>
        </w:rPr>
        <w:t>(1) Bu yönergede geçen;</w:t>
      </w:r>
    </w:p>
    <w:p w14:paraId="4AFCEA4E"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Anabilim Dalı: Diş Hekimliği Fakültesi bünyesinde yer alan her bir Anabilim Dalını,</w:t>
      </w:r>
    </w:p>
    <w:p w14:paraId="63B597DD"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Anabilim Dalı Kurulu: Diş Hekimliği Fakültesi bünyesinde yer alan her bir Anabilim Dalına ait Anabilim Dalı Kurulunu,</w:t>
      </w:r>
    </w:p>
    <w:p w14:paraId="488FD7D8"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Avrupa Kredi Transfer Sistemi (AKTS): Öğrencinin bir dersi başarı ile tamamlayabilmesi için yapması gereken çalışmaların tümünü ifade eden krediyi,</w:t>
      </w:r>
    </w:p>
    <w:p w14:paraId="51585C26" w14:textId="3F0EAF70" w:rsidR="00D86905" w:rsidRPr="006A608C" w:rsidRDefault="00D86905"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ç) </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Danışman: Öğrencilerin eğitim-öğretim ve diğer sorunlarıyla ilgilenmek üzere görevlendirilen öğretim elemanını</w:t>
      </w:r>
      <w:r w:rsidR="00F34E68" w:rsidRPr="006A608C">
        <w:rPr>
          <w:rFonts w:ascii="Times New Roman" w:hAnsi="Times New Roman" w:cs="Times New Roman"/>
          <w:sz w:val="24"/>
          <w:szCs w:val="24"/>
        </w:rPr>
        <w:t>,</w:t>
      </w:r>
    </w:p>
    <w:p w14:paraId="45D4001C"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Ders: Her türlü eğitim-öğretim faaliyetini,</w:t>
      </w:r>
    </w:p>
    <w:p w14:paraId="711517FF"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Fakülte: Akdeniz Üniversitesi Diş Hekimliği Fakültesini,</w:t>
      </w:r>
    </w:p>
    <w:p w14:paraId="51468C12"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Fakülte Kurulu: Akdeniz Üniversitesi Diş Hekimliği Fakültesi Fakülte Kurulunu,</w:t>
      </w:r>
    </w:p>
    <w:p w14:paraId="1A7860E3"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Klinik Eğitim: Kliniklerde yapılan eğitim-öğretim faaliyetlerinin hepsini,</w:t>
      </w:r>
    </w:p>
    <w:p w14:paraId="1729AFD8" w14:textId="66AE3D39" w:rsidR="00D86905" w:rsidRPr="006A608C" w:rsidRDefault="00D86905"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ğ) </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Komisyon: Akdeniz Üniversitesi Diş Hekimliği Fakültesi Eğitim-Öğretim Komisyonunu,</w:t>
      </w:r>
    </w:p>
    <w:p w14:paraId="354BC0F8" w14:textId="77777777" w:rsidR="00D86905" w:rsidRPr="006A608C" w:rsidRDefault="00D86905" w:rsidP="00DA3A6E">
      <w:pPr>
        <w:pStyle w:val="ListeParagraf"/>
        <w:numPr>
          <w:ilvl w:val="1"/>
          <w:numId w:val="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Koordinatör: Eğitim-Öğretim Komisyonu içerisinde yer alan ve her bir sınıf için ayrı ayrı olmak üzere belirlenen sorumlu öğretim üyesini,</w:t>
      </w:r>
    </w:p>
    <w:p w14:paraId="4F80B837" w14:textId="49875B06" w:rsidR="008D7DC7" w:rsidRPr="006A608C" w:rsidRDefault="00D86905"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ı) </w:t>
      </w:r>
      <w:r w:rsidR="00DA3A6E" w:rsidRPr="006A608C">
        <w:rPr>
          <w:rFonts w:ascii="Times New Roman" w:hAnsi="Times New Roman" w:cs="Times New Roman"/>
          <w:sz w:val="24"/>
          <w:szCs w:val="24"/>
        </w:rPr>
        <w:tab/>
      </w:r>
      <w:r w:rsidR="008D7DC7" w:rsidRPr="006A608C">
        <w:rPr>
          <w:rFonts w:ascii="Times New Roman" w:hAnsi="Times New Roman" w:cs="Times New Roman"/>
          <w:sz w:val="24"/>
          <w:szCs w:val="24"/>
        </w:rPr>
        <w:t>ÖÇM, TDP ve GNC Koordinatörleri: İlgili derslerin yürütülmesinden sorumlu öğretim üyelerini,</w:t>
      </w:r>
    </w:p>
    <w:p w14:paraId="3636B938" w14:textId="68BBCA85"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i)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Ortak Dersler: 2547 sayılı Yükseköğretim Kanununun 5’inci maddesinin birinci fıkrasının (ı) bendinde yer alan dersler ile Akdeniz Üniversitesi Senatosu tarafından kabul edilen enformatik bölümü derslerini,</w:t>
      </w:r>
    </w:p>
    <w:p w14:paraId="6C6C6BFD" w14:textId="520F2AF2"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j)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Öğrenci: Akdeniz Üniversitesi Diş Hekimliği Fakültesi öğrencisini,</w:t>
      </w:r>
    </w:p>
    <w:p w14:paraId="1677B02A" w14:textId="2AEF7842"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k)</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 xml:space="preserve"> </w:t>
      </w:r>
      <w:r w:rsidR="00D86905" w:rsidRPr="006A608C">
        <w:rPr>
          <w:rFonts w:ascii="Times New Roman" w:hAnsi="Times New Roman" w:cs="Times New Roman"/>
          <w:sz w:val="24"/>
          <w:szCs w:val="24"/>
        </w:rPr>
        <w:t>Öğretim Elemanı: Öğretim üyeleri ve öğretim görevlilerini,</w:t>
      </w:r>
    </w:p>
    <w:p w14:paraId="08ADFA6D" w14:textId="3FE5367F"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l)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Rektör: Akdeniz Üniversitesi Rektörünü,</w:t>
      </w:r>
    </w:p>
    <w:p w14:paraId="156CDFCC" w14:textId="57687AA8"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m)</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 xml:space="preserve"> </w:t>
      </w:r>
      <w:r w:rsidR="00D86905" w:rsidRPr="006A608C">
        <w:rPr>
          <w:rFonts w:ascii="Times New Roman" w:hAnsi="Times New Roman" w:cs="Times New Roman"/>
          <w:sz w:val="24"/>
          <w:szCs w:val="24"/>
        </w:rPr>
        <w:t xml:space="preserve">Senato: Akdeniz Üniversitesi Senatosunu, </w:t>
      </w:r>
    </w:p>
    <w:p w14:paraId="0CD2516E" w14:textId="5E3654AC"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n)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Sınıf: Akdeniz Üniversitesi Diş Hekimliği Fakültesindeki her bir sınıfı,</w:t>
      </w:r>
    </w:p>
    <w:p w14:paraId="7B8AA4E6" w14:textId="14E47502"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lastRenderedPageBreak/>
        <w:t xml:space="preserve">o)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Yatay Geçiş Komisyonu: Akdeniz Üniversitesi Diş Hekimliği Fakültesi Yatay Geçiş Komisyonunu,</w:t>
      </w:r>
    </w:p>
    <w:p w14:paraId="10E517C0" w14:textId="1B698BFF"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ö)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 xml:space="preserve">Yönetim Kurulu: Akdeniz Üniversitesi Diş Hekimliği Fakültesi Yönetim Kurulunu, </w:t>
      </w:r>
    </w:p>
    <w:p w14:paraId="3FCCCE88" w14:textId="3B2C66F1" w:rsidR="00D86905"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p</w:t>
      </w:r>
      <w:r w:rsidR="00D86905" w:rsidRPr="006A608C">
        <w:rPr>
          <w:rFonts w:ascii="Times New Roman" w:hAnsi="Times New Roman" w:cs="Times New Roman"/>
          <w:sz w:val="24"/>
          <w:szCs w:val="24"/>
        </w:rPr>
        <w:t xml:space="preserve">)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Yönetmelik: Akdeniz Üniversitesi Ön Lisans ve Lisans Eğitim-Öğretim ve Sınav Yönetmeliğini</w:t>
      </w:r>
      <w:r w:rsidRPr="006A608C">
        <w:rPr>
          <w:rFonts w:ascii="Times New Roman" w:hAnsi="Times New Roman" w:cs="Times New Roman"/>
          <w:sz w:val="24"/>
          <w:szCs w:val="24"/>
        </w:rPr>
        <w:t>,</w:t>
      </w:r>
      <w:r w:rsidR="00D86905" w:rsidRPr="006A608C">
        <w:rPr>
          <w:rFonts w:ascii="Times New Roman" w:hAnsi="Times New Roman" w:cs="Times New Roman"/>
          <w:sz w:val="24"/>
          <w:szCs w:val="24"/>
        </w:rPr>
        <w:t xml:space="preserve"> </w:t>
      </w:r>
    </w:p>
    <w:p w14:paraId="25F1D40D" w14:textId="0A6A6D36" w:rsidR="008D7DC7" w:rsidRPr="006A608C" w:rsidRDefault="008D7DC7"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r) </w:t>
      </w:r>
      <w:r w:rsidR="00DA3A6E" w:rsidRPr="006A608C">
        <w:rPr>
          <w:rFonts w:ascii="Times New Roman" w:hAnsi="Times New Roman" w:cs="Times New Roman"/>
          <w:sz w:val="24"/>
          <w:szCs w:val="24"/>
        </w:rPr>
        <w:tab/>
      </w:r>
      <w:r w:rsidR="00D86905" w:rsidRPr="006A608C">
        <w:rPr>
          <w:rFonts w:ascii="Times New Roman" w:hAnsi="Times New Roman" w:cs="Times New Roman"/>
          <w:sz w:val="24"/>
          <w:szCs w:val="24"/>
        </w:rPr>
        <w:t>E-Sınav: Basılı evrak kullanılmaksızın, sınav uygulama ve değerlendirilmesine yönelik her türlü işlemin elektronik ortamda saklandığı ve bilgisayar aracılığı ile sınav sorumlusu veya sınav görevlilerinin gözetiminde çevrimiçi olarak gerçekleştirilen sınavı</w:t>
      </w:r>
      <w:r w:rsidR="00E85396" w:rsidRPr="006A608C">
        <w:rPr>
          <w:rFonts w:ascii="Times New Roman" w:hAnsi="Times New Roman" w:cs="Times New Roman"/>
          <w:sz w:val="24"/>
          <w:szCs w:val="24"/>
        </w:rPr>
        <w:t>nı</w:t>
      </w:r>
    </w:p>
    <w:p w14:paraId="2F1C1093" w14:textId="5A91C9A6" w:rsidR="00D86905" w:rsidRPr="006A608C" w:rsidRDefault="00D86905" w:rsidP="00DA3A6E">
      <w:pPr>
        <w:tabs>
          <w:tab w:val="num" w:pos="851"/>
        </w:tabs>
        <w:spacing w:after="0" w:line="240" w:lineRule="auto"/>
        <w:ind w:left="426"/>
        <w:jc w:val="both"/>
        <w:rPr>
          <w:rFonts w:ascii="Times New Roman" w:hAnsi="Times New Roman" w:cs="Times New Roman"/>
          <w:sz w:val="24"/>
          <w:szCs w:val="24"/>
        </w:rPr>
      </w:pPr>
      <w:proofErr w:type="gramStart"/>
      <w:r w:rsidRPr="006A608C">
        <w:rPr>
          <w:rFonts w:ascii="Times New Roman" w:hAnsi="Times New Roman" w:cs="Times New Roman"/>
          <w:sz w:val="24"/>
          <w:szCs w:val="24"/>
        </w:rPr>
        <w:t>ifade</w:t>
      </w:r>
      <w:proofErr w:type="gramEnd"/>
      <w:r w:rsidRPr="006A608C">
        <w:rPr>
          <w:rFonts w:ascii="Times New Roman" w:hAnsi="Times New Roman" w:cs="Times New Roman"/>
          <w:sz w:val="24"/>
          <w:szCs w:val="24"/>
        </w:rPr>
        <w:t xml:space="preserve"> eder. </w:t>
      </w:r>
    </w:p>
    <w:p w14:paraId="62B490B8" w14:textId="77777777" w:rsidR="00D86905" w:rsidRPr="006A608C" w:rsidRDefault="00D86905" w:rsidP="00DA3A6E">
      <w:pPr>
        <w:pStyle w:val="ListeParagraf"/>
        <w:spacing w:after="0" w:line="240" w:lineRule="auto"/>
        <w:ind w:left="0"/>
        <w:jc w:val="both"/>
        <w:rPr>
          <w:rFonts w:ascii="Times New Roman" w:hAnsi="Times New Roman" w:cs="Times New Roman"/>
          <w:sz w:val="24"/>
          <w:szCs w:val="24"/>
        </w:rPr>
      </w:pPr>
    </w:p>
    <w:p w14:paraId="4420E153" w14:textId="77777777" w:rsidR="00D86905" w:rsidRPr="006A608C" w:rsidRDefault="00D51CE3" w:rsidP="00DA3A6E">
      <w:pPr>
        <w:pStyle w:val="ListeParagraf"/>
        <w:spacing w:after="0" w:line="240" w:lineRule="auto"/>
        <w:ind w:left="0"/>
        <w:jc w:val="center"/>
        <w:rPr>
          <w:rFonts w:ascii="Times New Roman" w:hAnsi="Times New Roman" w:cs="Times New Roman"/>
          <w:b/>
          <w:sz w:val="24"/>
          <w:szCs w:val="24"/>
        </w:rPr>
      </w:pPr>
      <w:r w:rsidRPr="006A608C">
        <w:rPr>
          <w:rFonts w:ascii="Times New Roman" w:hAnsi="Times New Roman" w:cs="Times New Roman"/>
          <w:b/>
          <w:sz w:val="24"/>
          <w:szCs w:val="24"/>
        </w:rPr>
        <w:t>İKİNCİ BÖLÜM</w:t>
      </w:r>
    </w:p>
    <w:p w14:paraId="3C70F802" w14:textId="77777777" w:rsidR="00D51CE3" w:rsidRPr="006A608C" w:rsidRDefault="00D51CE3" w:rsidP="00DA3A6E">
      <w:pPr>
        <w:pStyle w:val="ListeParagraf"/>
        <w:spacing w:after="0" w:line="240" w:lineRule="auto"/>
        <w:ind w:left="0"/>
        <w:jc w:val="center"/>
        <w:rPr>
          <w:rFonts w:ascii="Times New Roman" w:hAnsi="Times New Roman" w:cs="Times New Roman"/>
          <w:b/>
          <w:sz w:val="24"/>
          <w:szCs w:val="24"/>
        </w:rPr>
      </w:pPr>
      <w:r w:rsidRPr="006A608C">
        <w:rPr>
          <w:rFonts w:ascii="Times New Roman" w:hAnsi="Times New Roman" w:cs="Times New Roman"/>
          <w:b/>
          <w:sz w:val="24"/>
          <w:szCs w:val="24"/>
        </w:rPr>
        <w:t>Kayıt, Katkı Tutarı, Kayıt Yenileme</w:t>
      </w:r>
    </w:p>
    <w:p w14:paraId="54E729CF" w14:textId="77777777" w:rsidR="00D51CE3" w:rsidRPr="006A608C" w:rsidRDefault="00D51CE3" w:rsidP="00DA3A6E">
      <w:pPr>
        <w:pStyle w:val="ListeParagraf"/>
        <w:spacing w:after="0" w:line="240" w:lineRule="auto"/>
        <w:ind w:left="0"/>
        <w:jc w:val="center"/>
        <w:rPr>
          <w:rFonts w:ascii="Times New Roman" w:hAnsi="Times New Roman" w:cs="Times New Roman"/>
          <w:b/>
          <w:sz w:val="24"/>
          <w:szCs w:val="24"/>
        </w:rPr>
      </w:pPr>
    </w:p>
    <w:p w14:paraId="433BD62C" w14:textId="5DCAFC90" w:rsidR="00D51CE3" w:rsidRPr="006A608C" w:rsidRDefault="00D51CE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Kayıt</w:t>
      </w:r>
    </w:p>
    <w:p w14:paraId="69942601" w14:textId="03A8B0ED" w:rsidR="00D51CE3" w:rsidRPr="006A608C" w:rsidRDefault="00D51CE3"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5 – </w:t>
      </w:r>
      <w:r w:rsidRPr="006A608C">
        <w:rPr>
          <w:rFonts w:ascii="Times New Roman" w:hAnsi="Times New Roman" w:cs="Times New Roman"/>
          <w:sz w:val="24"/>
          <w:szCs w:val="24"/>
        </w:rPr>
        <w:t>(1) Fakülteye kayıt hakkı kazanan adaylar Yönetmeliğin 23’üncü maddesine göre kayıt yaptırırlar.</w:t>
      </w:r>
    </w:p>
    <w:p w14:paraId="7382F443" w14:textId="77777777" w:rsidR="00D51CE3" w:rsidRPr="006A608C" w:rsidRDefault="00D51CE3" w:rsidP="00DA3A6E">
      <w:pPr>
        <w:tabs>
          <w:tab w:val="left" w:pos="709"/>
        </w:tabs>
        <w:spacing w:after="0" w:line="240" w:lineRule="auto"/>
        <w:jc w:val="both"/>
        <w:rPr>
          <w:rFonts w:ascii="Times New Roman" w:hAnsi="Times New Roman" w:cs="Times New Roman"/>
          <w:sz w:val="24"/>
          <w:szCs w:val="24"/>
        </w:rPr>
      </w:pPr>
    </w:p>
    <w:p w14:paraId="01E1B0DE" w14:textId="7998283F" w:rsidR="00D51CE3" w:rsidRPr="006A608C" w:rsidRDefault="00D51CE3"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Geçiş Yolu ile kabul</w:t>
      </w:r>
    </w:p>
    <w:p w14:paraId="4A4AF84F" w14:textId="5D4CE2E9" w:rsidR="00D51CE3" w:rsidRPr="006A608C" w:rsidRDefault="00D51CE3"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6 – </w:t>
      </w:r>
      <w:r w:rsidRPr="006A608C">
        <w:rPr>
          <w:rFonts w:ascii="Times New Roman" w:hAnsi="Times New Roman" w:cs="Times New Roman"/>
          <w:sz w:val="24"/>
          <w:szCs w:val="24"/>
        </w:rPr>
        <w:t>(1) Fakülteye yapılacak olan geçişler Yönetmeliğin 24’üncü maddesine göre yapılır. Yatay geçişler sadece güz yarıyılı başında gerçekleştirilir. Yatay geçişe ve ders muafiyetine, Yatay Geçiş Komisyonunun önerisi doğrultusunda Yönetim Kurulu karar verir. Bu öğrencilerin eğitim programına intibakları Yönetim Kurulunca yapılır.</w:t>
      </w:r>
    </w:p>
    <w:p w14:paraId="3924C95E" w14:textId="77777777" w:rsidR="00D51CE3" w:rsidRPr="006A608C" w:rsidRDefault="00D51CE3" w:rsidP="00DA3A6E">
      <w:pPr>
        <w:tabs>
          <w:tab w:val="left" w:pos="709"/>
        </w:tabs>
        <w:spacing w:after="0" w:line="240" w:lineRule="auto"/>
        <w:jc w:val="both"/>
        <w:rPr>
          <w:rFonts w:ascii="Times New Roman" w:hAnsi="Times New Roman" w:cs="Times New Roman"/>
          <w:sz w:val="24"/>
          <w:szCs w:val="24"/>
        </w:rPr>
      </w:pPr>
    </w:p>
    <w:p w14:paraId="534DDD62" w14:textId="69A9DF61" w:rsidR="00D51CE3" w:rsidRPr="006A608C" w:rsidRDefault="00D51CE3"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Kayıt Yenileme</w:t>
      </w:r>
    </w:p>
    <w:p w14:paraId="6D32E851" w14:textId="34EB8B2B" w:rsidR="00D51CE3" w:rsidRPr="006A608C" w:rsidRDefault="00D51CE3"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7 – </w:t>
      </w:r>
      <w:r w:rsidRPr="006A608C">
        <w:rPr>
          <w:rFonts w:ascii="Times New Roman" w:hAnsi="Times New Roman" w:cs="Times New Roman"/>
          <w:sz w:val="24"/>
          <w:szCs w:val="24"/>
        </w:rPr>
        <w:t xml:space="preserve">(1) Öğrenciler her </w:t>
      </w:r>
      <w:proofErr w:type="gramStart"/>
      <w:r w:rsidRPr="006A608C">
        <w:rPr>
          <w:rFonts w:ascii="Times New Roman" w:hAnsi="Times New Roman" w:cs="Times New Roman"/>
          <w:sz w:val="24"/>
          <w:szCs w:val="24"/>
        </w:rPr>
        <w:t>yıl başında</w:t>
      </w:r>
      <w:proofErr w:type="gramEnd"/>
      <w:r w:rsidRPr="006A608C">
        <w:rPr>
          <w:rFonts w:ascii="Times New Roman" w:hAnsi="Times New Roman" w:cs="Times New Roman"/>
          <w:sz w:val="24"/>
          <w:szCs w:val="24"/>
        </w:rPr>
        <w:t xml:space="preserve"> akademik takvimde belirtilen süre içinde Yönetmeliğin 25’inci maddesine göre kayıt yenilerler.</w:t>
      </w:r>
    </w:p>
    <w:p w14:paraId="550764F5" w14:textId="77777777" w:rsidR="00D51CE3" w:rsidRPr="006A608C" w:rsidRDefault="00D51CE3" w:rsidP="00DA3A6E">
      <w:pPr>
        <w:tabs>
          <w:tab w:val="left" w:pos="709"/>
        </w:tabs>
        <w:spacing w:after="0" w:line="240" w:lineRule="auto"/>
        <w:jc w:val="both"/>
        <w:rPr>
          <w:rFonts w:ascii="Times New Roman" w:hAnsi="Times New Roman" w:cs="Times New Roman"/>
          <w:sz w:val="24"/>
          <w:szCs w:val="24"/>
        </w:rPr>
      </w:pPr>
    </w:p>
    <w:p w14:paraId="17B8FCD3" w14:textId="4B46BEEC" w:rsidR="00D51CE3" w:rsidRPr="006A608C" w:rsidRDefault="00D51CE3"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Ders Kaydı/Ders Alma</w:t>
      </w:r>
    </w:p>
    <w:p w14:paraId="2EC7DAC2" w14:textId="74173674" w:rsidR="00D51CE3" w:rsidRPr="006A608C" w:rsidRDefault="00D51CE3"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8 – </w:t>
      </w:r>
      <w:r w:rsidRPr="006A608C">
        <w:rPr>
          <w:rFonts w:ascii="Times New Roman" w:hAnsi="Times New Roman" w:cs="Times New Roman"/>
          <w:sz w:val="24"/>
          <w:szCs w:val="24"/>
        </w:rPr>
        <w:t>(1) Öğrencinin her yarıyılda alabileceği ders yükü, Yönetmeliğin 26’ncı maddesine göre uygulanır.</w:t>
      </w:r>
    </w:p>
    <w:p w14:paraId="44200F7B" w14:textId="77777777" w:rsidR="00D51CE3" w:rsidRPr="006A608C" w:rsidRDefault="00D51CE3" w:rsidP="00DA3A6E">
      <w:pPr>
        <w:pStyle w:val="ListeParagraf"/>
        <w:numPr>
          <w:ilvl w:val="1"/>
          <w:numId w:val="9"/>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Öğrenci, öğretim programında önceki yarıyılda/yılda alamadığı dersi/dersleri dersin açıldığı ilk dönemde öncelikle almak zorundadır.</w:t>
      </w:r>
    </w:p>
    <w:p w14:paraId="1CFEB4B5" w14:textId="6899DB11" w:rsidR="00D51CE3" w:rsidRPr="006A608C" w:rsidRDefault="00D51CE3" w:rsidP="00DA3A6E">
      <w:pPr>
        <w:pStyle w:val="ListeParagraf"/>
        <w:numPr>
          <w:ilvl w:val="1"/>
          <w:numId w:val="9"/>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Öğrenci, pratik uygulaması olan mesleki zorunlu derslerden devam zorunluluğunu yerine getirmiş olsa dahi, geçer başarı notunu alamayarak kalması durumunda ilgili dersi/dersleri açıldığı ilk dönem devam koşulunu da sağlayarak tekrar eder. Seçmeli dersin tekrar edilmesi gerektiğinde, bu dersin yerine sayılabilecek eşdeğer kredili başka bir seçmeli ders alınabilir. Eşdeğer kredili başka bir seçmeli ders bulunmaması ya da dersin açık olmaması veya öğrencinin daha önce aldığı ve başaramadığı seçmeli bir dersin yerine yeni bir ders almak istemesi gibi özel durumlarda, öğrencinin yazılı başvurusu, danışmanının önerisi, kurulun uygun görüşü alınarak Yönetim Kurulu kararına göre işlem yapılır</w:t>
      </w:r>
      <w:r w:rsidR="00686FA4" w:rsidRPr="006A608C">
        <w:rPr>
          <w:rFonts w:ascii="Times New Roman" w:hAnsi="Times New Roman" w:cs="Times New Roman"/>
          <w:sz w:val="24"/>
          <w:szCs w:val="24"/>
        </w:rPr>
        <w:t>.</w:t>
      </w:r>
    </w:p>
    <w:p w14:paraId="7267411E" w14:textId="081520C2" w:rsidR="00D51CE3" w:rsidRPr="006A608C" w:rsidRDefault="00033E21"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c</w:t>
      </w:r>
      <w:r w:rsidR="00D51CE3" w:rsidRPr="006A608C">
        <w:rPr>
          <w:rFonts w:ascii="Times New Roman" w:hAnsi="Times New Roman" w:cs="Times New Roman"/>
          <w:sz w:val="24"/>
          <w:szCs w:val="24"/>
        </w:rPr>
        <w:t>)</w:t>
      </w:r>
      <w:r w:rsidR="00DA3A6E" w:rsidRPr="006A608C">
        <w:rPr>
          <w:rFonts w:ascii="Times New Roman" w:hAnsi="Times New Roman" w:cs="Times New Roman"/>
          <w:sz w:val="24"/>
          <w:szCs w:val="24"/>
        </w:rPr>
        <w:tab/>
      </w:r>
      <w:r w:rsidR="00D51CE3" w:rsidRPr="006A608C">
        <w:rPr>
          <w:rFonts w:ascii="Times New Roman" w:hAnsi="Times New Roman" w:cs="Times New Roman"/>
          <w:sz w:val="24"/>
          <w:szCs w:val="24"/>
        </w:rPr>
        <w:t>Bir dersin birden çok şubeye ayrılması halinde; öğrenci öncelikle kayıtlı olduğu diploma programı için açılan şubeye kaydolmak zorundadır.</w:t>
      </w:r>
    </w:p>
    <w:p w14:paraId="7E3A1308" w14:textId="7D8A368B" w:rsidR="00D51CE3" w:rsidRPr="006A608C" w:rsidRDefault="00033E21"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DA3A6E" w:rsidRPr="006A608C">
        <w:rPr>
          <w:rFonts w:ascii="Times New Roman" w:hAnsi="Times New Roman" w:cs="Times New Roman"/>
          <w:sz w:val="24"/>
          <w:szCs w:val="24"/>
        </w:rPr>
        <w:tab/>
      </w:r>
      <w:r w:rsidR="00D51CE3" w:rsidRPr="006A608C">
        <w:rPr>
          <w:rFonts w:ascii="Times New Roman" w:hAnsi="Times New Roman" w:cs="Times New Roman"/>
          <w:sz w:val="24"/>
          <w:szCs w:val="24"/>
        </w:rPr>
        <w:t>Eğitim-öğretim programından kaldırılan derslerden başarısız olunması halinde, bu derslerin yerine konulan eşdeğer dersler alınır. Eşdeğer ders yoksa mezun olabilmeleri için kaldırılan dersin yerine bölüm/program kurulunun önerisi ve Fakülte Yönetim Kurulu kararı ile belirlenen alternatif dersi/dersleri alırlar.</w:t>
      </w:r>
    </w:p>
    <w:p w14:paraId="14F912EB" w14:textId="5F6C044C" w:rsidR="00D51CE3" w:rsidRPr="006A608C" w:rsidRDefault="00033E21"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d)</w:t>
      </w:r>
      <w:r w:rsidR="00DA3A6E" w:rsidRPr="006A608C">
        <w:rPr>
          <w:rFonts w:ascii="Times New Roman" w:hAnsi="Times New Roman" w:cs="Times New Roman"/>
          <w:sz w:val="24"/>
          <w:szCs w:val="24"/>
        </w:rPr>
        <w:tab/>
      </w:r>
      <w:r w:rsidR="00D51CE3" w:rsidRPr="006A608C">
        <w:rPr>
          <w:rFonts w:ascii="Times New Roman" w:hAnsi="Times New Roman" w:cs="Times New Roman"/>
          <w:sz w:val="24"/>
          <w:szCs w:val="24"/>
        </w:rPr>
        <w:t>Öğrenciler ders kayıt süresi içinde ve usulüne uygun olarak kaydolmadıkları derslere devam edemez ve bu derslerin sınavına giremezler.</w:t>
      </w:r>
    </w:p>
    <w:p w14:paraId="32578256" w14:textId="3252FF3C" w:rsidR="00D51CE3" w:rsidRPr="006A608C" w:rsidRDefault="00033E21"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lastRenderedPageBreak/>
        <w:t>e)</w:t>
      </w:r>
      <w:r w:rsidR="00DA3A6E" w:rsidRPr="006A608C">
        <w:rPr>
          <w:rFonts w:ascii="Times New Roman" w:hAnsi="Times New Roman" w:cs="Times New Roman"/>
          <w:sz w:val="24"/>
          <w:szCs w:val="24"/>
        </w:rPr>
        <w:tab/>
      </w:r>
      <w:r w:rsidR="00D51CE3" w:rsidRPr="006A608C">
        <w:rPr>
          <w:rFonts w:ascii="Times New Roman" w:hAnsi="Times New Roman" w:cs="Times New Roman"/>
          <w:sz w:val="24"/>
          <w:szCs w:val="24"/>
        </w:rPr>
        <w:t>Öğrenciler, aldıkları dersleri, akademik takvimde belirtilen ders ekleme-çıkarma süresinde değiştirebilir, silebilir ve yeni ders alabilir, geçen süre devamsızlıktan sayılır.</w:t>
      </w:r>
    </w:p>
    <w:p w14:paraId="622FE339" w14:textId="3A34F358" w:rsidR="00D51CE3" w:rsidRPr="006A608C" w:rsidRDefault="00033E21"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f)</w:t>
      </w:r>
      <w:r w:rsidR="00DA3A6E" w:rsidRPr="006A608C">
        <w:rPr>
          <w:rFonts w:ascii="Times New Roman" w:hAnsi="Times New Roman" w:cs="Times New Roman"/>
          <w:sz w:val="24"/>
          <w:szCs w:val="24"/>
        </w:rPr>
        <w:tab/>
      </w:r>
      <w:r w:rsidR="00D51CE3" w:rsidRPr="006A608C">
        <w:rPr>
          <w:rFonts w:ascii="Times New Roman" w:hAnsi="Times New Roman" w:cs="Times New Roman"/>
          <w:sz w:val="24"/>
          <w:szCs w:val="24"/>
        </w:rPr>
        <w:t>Anlaşmalı öğrenci değişim programları haricinde, klinik/pratik uygulama veya ders için fakülte dışından öğrenci başvuruları kabul edilmez. Fakülte öğrencileri bu değişim programları ve ikili anlaşmalar dışında, fakülte izini olmadan herhangi bir yerde klinik/pratik uygulama veya ders yapamaz.</w:t>
      </w:r>
    </w:p>
    <w:p w14:paraId="622CF492" w14:textId="1C6851EF" w:rsidR="001B25E0" w:rsidRPr="006A608C" w:rsidRDefault="001B25E0"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Katkı Tutarı</w:t>
      </w:r>
    </w:p>
    <w:p w14:paraId="71AF7055" w14:textId="72F606C2" w:rsidR="001B25E0" w:rsidRPr="006A608C" w:rsidRDefault="001B25E0" w:rsidP="00DA3A6E">
      <w:pPr>
        <w:tabs>
          <w:tab w:val="left" w:pos="426"/>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9 – </w:t>
      </w:r>
      <w:r w:rsidRPr="006A608C">
        <w:rPr>
          <w:rFonts w:ascii="Times New Roman" w:hAnsi="Times New Roman" w:cs="Times New Roman"/>
          <w:sz w:val="24"/>
          <w:szCs w:val="24"/>
        </w:rPr>
        <w:t>(1) Öğrencinin ödeyeceği katkı tutarı, Yönetmeliğin 27’inci maddesine göre yapılır.</w:t>
      </w:r>
    </w:p>
    <w:p w14:paraId="47B3C8AB" w14:textId="77777777" w:rsidR="00DA3A6E" w:rsidRPr="006A608C" w:rsidRDefault="00DA3A6E" w:rsidP="00DA3A6E">
      <w:pPr>
        <w:tabs>
          <w:tab w:val="left" w:pos="426"/>
          <w:tab w:val="left" w:pos="709"/>
        </w:tabs>
        <w:spacing w:after="0" w:line="240" w:lineRule="auto"/>
        <w:jc w:val="both"/>
        <w:rPr>
          <w:rFonts w:ascii="Times New Roman" w:hAnsi="Times New Roman" w:cs="Times New Roman"/>
          <w:b/>
          <w:sz w:val="24"/>
          <w:szCs w:val="24"/>
        </w:rPr>
      </w:pPr>
    </w:p>
    <w:p w14:paraId="72757146" w14:textId="7EF9941B" w:rsidR="001B25E0" w:rsidRPr="006A608C" w:rsidRDefault="001B25E0" w:rsidP="00DA3A6E">
      <w:pPr>
        <w:tabs>
          <w:tab w:val="left" w:pos="426"/>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Dersten Çekilme</w:t>
      </w:r>
    </w:p>
    <w:p w14:paraId="1E878923" w14:textId="6CE06CD0" w:rsidR="00363CB0" w:rsidRPr="006A608C" w:rsidRDefault="001B25E0" w:rsidP="00DA3A6E">
      <w:pPr>
        <w:tabs>
          <w:tab w:val="left" w:pos="426"/>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MADDE 10</w:t>
      </w:r>
      <w:r w:rsidR="00363CB0" w:rsidRPr="006A608C">
        <w:rPr>
          <w:rFonts w:ascii="Times New Roman" w:hAnsi="Times New Roman" w:cs="Times New Roman"/>
          <w:b/>
          <w:sz w:val="24"/>
          <w:szCs w:val="24"/>
        </w:rPr>
        <w:t xml:space="preserve"> – </w:t>
      </w:r>
      <w:r w:rsidR="00363CB0" w:rsidRPr="006A608C">
        <w:rPr>
          <w:rFonts w:ascii="Times New Roman" w:hAnsi="Times New Roman" w:cs="Times New Roman"/>
          <w:sz w:val="24"/>
          <w:szCs w:val="24"/>
        </w:rPr>
        <w:t>(1) Yönetmeliğin 28’inci maddesi uygulanır.</w:t>
      </w:r>
    </w:p>
    <w:p w14:paraId="50A4BD2F" w14:textId="77777777" w:rsidR="00363CB0" w:rsidRPr="006A608C" w:rsidRDefault="00363CB0" w:rsidP="00DA3A6E">
      <w:pPr>
        <w:tabs>
          <w:tab w:val="left" w:pos="426"/>
          <w:tab w:val="left" w:pos="709"/>
        </w:tabs>
        <w:spacing w:after="0" w:line="240" w:lineRule="auto"/>
        <w:jc w:val="both"/>
        <w:rPr>
          <w:rFonts w:ascii="Times New Roman" w:hAnsi="Times New Roman" w:cs="Times New Roman"/>
          <w:sz w:val="24"/>
          <w:szCs w:val="24"/>
        </w:rPr>
      </w:pPr>
    </w:p>
    <w:p w14:paraId="5AFA9A20" w14:textId="77777777" w:rsidR="00363CB0" w:rsidRPr="006A608C" w:rsidRDefault="00363CB0" w:rsidP="00DA3A6E">
      <w:pPr>
        <w:tabs>
          <w:tab w:val="left" w:pos="426"/>
          <w:tab w:val="left" w:pos="709"/>
        </w:tabs>
        <w:spacing w:after="0" w:line="240" w:lineRule="auto"/>
        <w:jc w:val="both"/>
        <w:rPr>
          <w:rFonts w:ascii="Times New Roman" w:hAnsi="Times New Roman" w:cs="Times New Roman"/>
          <w:sz w:val="24"/>
          <w:szCs w:val="24"/>
        </w:rPr>
      </w:pPr>
    </w:p>
    <w:p w14:paraId="5AF7A699" w14:textId="77777777" w:rsidR="00363CB0" w:rsidRPr="006A608C" w:rsidRDefault="00363CB0" w:rsidP="00DA3A6E">
      <w:pPr>
        <w:tabs>
          <w:tab w:val="left" w:pos="426"/>
          <w:tab w:val="left" w:pos="709"/>
        </w:tabs>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ÜÇÜNCÜ BÖLÜM</w:t>
      </w:r>
    </w:p>
    <w:p w14:paraId="69BF27C7" w14:textId="77777777" w:rsidR="00363CB0" w:rsidRPr="006A608C" w:rsidRDefault="00363CB0" w:rsidP="00DA3A6E">
      <w:pPr>
        <w:tabs>
          <w:tab w:val="left" w:pos="426"/>
          <w:tab w:val="left" w:pos="709"/>
        </w:tabs>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Eğitim-Öğretimle İlgili Esaslar</w:t>
      </w:r>
    </w:p>
    <w:p w14:paraId="6565E238" w14:textId="77777777" w:rsidR="00363CB0" w:rsidRPr="006A608C" w:rsidRDefault="00363CB0" w:rsidP="00DA3A6E">
      <w:pPr>
        <w:tabs>
          <w:tab w:val="left" w:pos="426"/>
          <w:tab w:val="left" w:pos="709"/>
        </w:tabs>
        <w:spacing w:after="0" w:line="240" w:lineRule="auto"/>
        <w:jc w:val="center"/>
        <w:rPr>
          <w:rFonts w:ascii="Times New Roman" w:hAnsi="Times New Roman" w:cs="Times New Roman"/>
          <w:b/>
          <w:sz w:val="24"/>
          <w:szCs w:val="24"/>
        </w:rPr>
      </w:pPr>
    </w:p>
    <w:p w14:paraId="10A471E3" w14:textId="466C3443" w:rsidR="00363CB0" w:rsidRPr="006A608C" w:rsidRDefault="00363CB0" w:rsidP="00DA3A6E">
      <w:pPr>
        <w:tabs>
          <w:tab w:val="left" w:pos="426"/>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Öğretim Dili</w:t>
      </w:r>
    </w:p>
    <w:p w14:paraId="0FB1C864" w14:textId="53B1C612" w:rsidR="00363CB0" w:rsidRPr="006A608C" w:rsidRDefault="00363CB0" w:rsidP="00DA3A6E">
      <w:pPr>
        <w:tabs>
          <w:tab w:val="left" w:pos="426"/>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11 – </w:t>
      </w:r>
      <w:r w:rsidRPr="006A608C">
        <w:rPr>
          <w:rFonts w:ascii="Times New Roman" w:hAnsi="Times New Roman" w:cs="Times New Roman"/>
          <w:sz w:val="24"/>
          <w:szCs w:val="24"/>
        </w:rPr>
        <w:t>(1) Öğretim dili Türkçedir. Ancak, Fakülte Kurulu önerisi ve Senato kararı ile bazı dersler yabancı bir dilde verilebilir.</w:t>
      </w:r>
    </w:p>
    <w:p w14:paraId="32615D46" w14:textId="77777777" w:rsidR="00363CB0" w:rsidRPr="006A608C" w:rsidRDefault="00363CB0" w:rsidP="00DA3A6E">
      <w:pPr>
        <w:tabs>
          <w:tab w:val="left" w:pos="426"/>
          <w:tab w:val="left" w:pos="709"/>
        </w:tabs>
        <w:spacing w:after="0" w:line="240" w:lineRule="auto"/>
        <w:jc w:val="both"/>
        <w:rPr>
          <w:rFonts w:ascii="Times New Roman" w:hAnsi="Times New Roman" w:cs="Times New Roman"/>
          <w:sz w:val="24"/>
          <w:szCs w:val="24"/>
        </w:rPr>
      </w:pPr>
    </w:p>
    <w:p w14:paraId="5C442211" w14:textId="6608726F" w:rsidR="00363CB0" w:rsidRPr="006A608C" w:rsidRDefault="00363CB0" w:rsidP="00DA3A6E">
      <w:pPr>
        <w:tabs>
          <w:tab w:val="left" w:pos="426"/>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Eğitim-Öğretim Süresi</w:t>
      </w:r>
    </w:p>
    <w:p w14:paraId="3CDBC5A3" w14:textId="67F83865" w:rsidR="00363CB0" w:rsidRPr="006A608C" w:rsidRDefault="00363CB0" w:rsidP="00DA3A6E">
      <w:pPr>
        <w:tabs>
          <w:tab w:val="left" w:pos="426"/>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12 – </w:t>
      </w:r>
      <w:r w:rsidRPr="006A608C">
        <w:rPr>
          <w:rFonts w:ascii="Times New Roman" w:hAnsi="Times New Roman" w:cs="Times New Roman"/>
          <w:sz w:val="24"/>
          <w:szCs w:val="24"/>
        </w:rPr>
        <w:t>(1) Eğitim-öğretim süresi 5 (beş) yıldır. Eğitim-öğretim, yarıyıl ve yıl esasına göre örgün eğitim şeklinde yapılır.</w:t>
      </w:r>
    </w:p>
    <w:p w14:paraId="5639C16D" w14:textId="77777777" w:rsidR="00363CB0" w:rsidRPr="006A608C" w:rsidRDefault="00363CB0" w:rsidP="00DA3A6E">
      <w:pPr>
        <w:tabs>
          <w:tab w:val="left" w:pos="426"/>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(2) Fakülte öğretim programı iki kısımdan oluşur. Bunlar;</w:t>
      </w:r>
    </w:p>
    <w:p w14:paraId="00BE49D2" w14:textId="77777777" w:rsidR="00363CB0" w:rsidRPr="006A608C" w:rsidRDefault="00363CB0" w:rsidP="00DA3A6E">
      <w:pPr>
        <w:pStyle w:val="ListeParagraf"/>
        <w:numPr>
          <w:ilvl w:val="1"/>
          <w:numId w:val="1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Temel Diş Hekimliği Bilimleri Eğitimi: İki yıl sürelidir.</w:t>
      </w:r>
    </w:p>
    <w:p w14:paraId="1F229AE3" w14:textId="77777777" w:rsidR="00363CB0" w:rsidRPr="006A608C" w:rsidRDefault="00363CB0" w:rsidP="00DA3A6E">
      <w:pPr>
        <w:pStyle w:val="ListeParagraf"/>
        <w:numPr>
          <w:ilvl w:val="1"/>
          <w:numId w:val="1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Klinik Diş Hekimliği Bilimleri Eğitimi: İki yıl ön lisans eğitiminden sonra en az üç yıllık bir programı kapsayan eğitim-öğretim sürecidir.</w:t>
      </w:r>
    </w:p>
    <w:p w14:paraId="72191AD8" w14:textId="77777777" w:rsidR="00DA3A6E" w:rsidRPr="006A608C" w:rsidRDefault="00DA3A6E" w:rsidP="00DA3A6E">
      <w:pPr>
        <w:spacing w:after="0" w:line="240" w:lineRule="auto"/>
        <w:jc w:val="both"/>
        <w:rPr>
          <w:rFonts w:ascii="Times New Roman" w:hAnsi="Times New Roman" w:cs="Times New Roman"/>
          <w:b/>
          <w:sz w:val="24"/>
          <w:szCs w:val="24"/>
        </w:rPr>
      </w:pPr>
    </w:p>
    <w:p w14:paraId="0D9CC6A5" w14:textId="04314B0E" w:rsidR="00363CB0" w:rsidRPr="006A608C" w:rsidRDefault="00363CB0"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Eğitim-Öğretim Yılı ve Akademik Takvim</w:t>
      </w:r>
    </w:p>
    <w:p w14:paraId="527D4E31" w14:textId="457D0366" w:rsidR="00363CB0" w:rsidRPr="006A608C" w:rsidRDefault="00363CB0"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13 – </w:t>
      </w:r>
      <w:r w:rsidRPr="006A608C">
        <w:rPr>
          <w:rFonts w:ascii="Times New Roman" w:hAnsi="Times New Roman" w:cs="Times New Roman"/>
          <w:sz w:val="24"/>
          <w:szCs w:val="24"/>
        </w:rPr>
        <w:t>(1) Bir yarıyıl yetmiş iş gününden, bir yıl yüz kırk iş gününden az olamaz. Resmi tatil günleri ile yıl/yarıyıl sonu sınav günleri bu sürenin dışındadır. Komisyon tarafından hazırlanan bir sonraki yıla ait eğitim- öğretim programları ile akademik takvim önerisi Fakülte Kurulu teklifi doğrultusunda en geç Mayıs ayı içinde Senato tarafından belirlenir. Klinik eğitim programları, akademik takvimin teorik eğitim ve sınavlarla ilgili süresini aşabilir. Eğitim-öğretim yılı ve akademik takvim ile ilgili değişiklikler, gerektiğinde Fakülte Kurulunun kararı ve Senatonun onayı ile yeniden düzenlenebilir.</w:t>
      </w:r>
    </w:p>
    <w:p w14:paraId="2C2D905F" w14:textId="77777777" w:rsidR="00363CB0" w:rsidRPr="006A608C" w:rsidRDefault="00517759"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(2) </w:t>
      </w:r>
      <w:r w:rsidR="00363CB0" w:rsidRPr="006A608C">
        <w:rPr>
          <w:rFonts w:ascii="Times New Roman" w:hAnsi="Times New Roman" w:cs="Times New Roman"/>
          <w:sz w:val="24"/>
          <w:szCs w:val="24"/>
        </w:rPr>
        <w:t>Gerekli görülen hallerde, Yönetim Kurulu önerisi ve Rektör onayıyla Cumartesi ve/veya Pazar günleri ders, klinik eğitim ve/veya sınav yapılabilir.</w:t>
      </w:r>
    </w:p>
    <w:p w14:paraId="6B085125" w14:textId="77777777" w:rsidR="00517759" w:rsidRPr="006A608C" w:rsidRDefault="00517759" w:rsidP="00DA3A6E">
      <w:pPr>
        <w:spacing w:after="0" w:line="240" w:lineRule="auto"/>
        <w:jc w:val="both"/>
        <w:rPr>
          <w:rFonts w:ascii="Times New Roman" w:hAnsi="Times New Roman" w:cs="Times New Roman"/>
          <w:sz w:val="24"/>
          <w:szCs w:val="24"/>
        </w:rPr>
      </w:pPr>
    </w:p>
    <w:p w14:paraId="391DE0F8" w14:textId="0D44F78F" w:rsidR="00517759" w:rsidRPr="006A608C" w:rsidRDefault="00517759"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Dersler</w:t>
      </w:r>
    </w:p>
    <w:p w14:paraId="4A4C4C8E" w14:textId="6B520B01" w:rsidR="00517759" w:rsidRPr="006A608C" w:rsidRDefault="00517759" w:rsidP="00DA3A6E">
      <w:pPr>
        <w:tabs>
          <w:tab w:val="left" w:pos="709"/>
          <w:tab w:val="left" w:pos="851"/>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14 – </w:t>
      </w:r>
      <w:r w:rsidRPr="006A608C">
        <w:rPr>
          <w:rFonts w:ascii="Times New Roman" w:hAnsi="Times New Roman" w:cs="Times New Roman"/>
          <w:sz w:val="24"/>
          <w:szCs w:val="24"/>
        </w:rPr>
        <w:t>(1) Fakültede dersler; mesleki zorunlu dersler (teorik/pratik), ortak dersler, seçmeli dersler ve klinik eğitimi gibi öğretim etkinliklerinden oluşur. Bunlardan:</w:t>
      </w:r>
    </w:p>
    <w:p w14:paraId="6C21C1D8" w14:textId="77777777" w:rsidR="00517759" w:rsidRPr="006A608C" w:rsidRDefault="00517759" w:rsidP="00DA3A6E">
      <w:pPr>
        <w:pStyle w:val="ListeParagraf"/>
        <w:numPr>
          <w:ilvl w:val="1"/>
          <w:numId w:val="14"/>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Mesleki Zorunlu Dersler; öğrencinin kaydolduğu programda almakla yükümlü olduğu derslerdir.</w:t>
      </w:r>
    </w:p>
    <w:p w14:paraId="661668A3" w14:textId="77777777" w:rsidR="00517759" w:rsidRPr="006A608C" w:rsidRDefault="00517759" w:rsidP="00DA3A6E">
      <w:pPr>
        <w:pStyle w:val="ListeParagraf"/>
        <w:numPr>
          <w:ilvl w:val="1"/>
          <w:numId w:val="14"/>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Ortak Dersler; 2547 sayılı Yükseköğretim Kanununun 5’inci maddesinin birinci fıkrasının (ı) bendinde yer alan dersler ile Akdeniz Üniversitesi Senatosu tarafından kabul edilen enformatik bölümü dersleridir.</w:t>
      </w:r>
    </w:p>
    <w:p w14:paraId="04B92815" w14:textId="77777777" w:rsidR="00517759" w:rsidRPr="006A608C" w:rsidRDefault="00517759" w:rsidP="00DA3A6E">
      <w:pPr>
        <w:pStyle w:val="ListeParagraf"/>
        <w:numPr>
          <w:ilvl w:val="1"/>
          <w:numId w:val="14"/>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lastRenderedPageBreak/>
        <w:t>Seçmeli Dersler; Öğrencinin kaydolduğu programda yer alan, öğrencinin seçimine bağlı derslerdir.</w:t>
      </w:r>
    </w:p>
    <w:p w14:paraId="4E437290" w14:textId="7091B785" w:rsidR="00517759" w:rsidRPr="006A608C" w:rsidRDefault="00D2685D" w:rsidP="00DA3A6E">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DA3A6E" w:rsidRPr="006A608C">
        <w:rPr>
          <w:rFonts w:ascii="Times New Roman" w:hAnsi="Times New Roman" w:cs="Times New Roman"/>
          <w:sz w:val="24"/>
          <w:szCs w:val="24"/>
        </w:rPr>
        <w:tab/>
      </w:r>
      <w:r w:rsidR="00517759" w:rsidRPr="006A608C">
        <w:rPr>
          <w:rFonts w:ascii="Times New Roman" w:hAnsi="Times New Roman" w:cs="Times New Roman"/>
          <w:sz w:val="24"/>
          <w:szCs w:val="24"/>
        </w:rPr>
        <w:t>Klinik Eğitim; Mesleki zorunlu ders statüsündedirler. 3</w:t>
      </w:r>
      <w:proofErr w:type="gramStart"/>
      <w:r w:rsidR="00517759" w:rsidRPr="006A608C">
        <w:rPr>
          <w:rFonts w:ascii="Times New Roman" w:hAnsi="Times New Roman" w:cs="Times New Roman"/>
          <w:sz w:val="24"/>
          <w:szCs w:val="24"/>
        </w:rPr>
        <w:t>.,</w:t>
      </w:r>
      <w:proofErr w:type="gramEnd"/>
      <w:r w:rsidR="00517759" w:rsidRPr="006A608C">
        <w:rPr>
          <w:rFonts w:ascii="Times New Roman" w:hAnsi="Times New Roman" w:cs="Times New Roman"/>
          <w:sz w:val="24"/>
          <w:szCs w:val="24"/>
        </w:rPr>
        <w:t xml:space="preserve"> 4. ve 5. sınıflarda anabilim dalları tarafından yürütülen gözlem, ders ve hasta üzeri uygulamalardır.</w:t>
      </w:r>
    </w:p>
    <w:p w14:paraId="1F557D0B" w14:textId="592E2237" w:rsidR="00686FA4" w:rsidRPr="006A608C" w:rsidRDefault="00686FA4"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d)</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 xml:space="preserve">Özel Çalışma Modülü (ÖÇM); Öğrencilerin, eğitim programında yer alan konular veya mesleki ve kişisel gelişimlerine katkıda bulunacak konularda öğretim elemanı ile birebir çalışma olanağı sağlayan eğitim yönteminin uygulandığı derslerdir. </w:t>
      </w:r>
    </w:p>
    <w:p w14:paraId="2DAAD8BA" w14:textId="0A35818E" w:rsidR="00686FA4" w:rsidRPr="006A608C" w:rsidRDefault="00686FA4"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e)</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Toplumsal Destek Projeleri (TDP); Öğrencilerin, toplumsal duyarlılık ve farkındalık açısından öğretim elemanı ve diğer öğrenciler ile grup çalışmasına olanak sağlayan eğitim yönteminin uygulandığı derslerdir.</w:t>
      </w:r>
    </w:p>
    <w:p w14:paraId="0E492739" w14:textId="42BDE872" w:rsidR="00686FA4" w:rsidRPr="006A608C" w:rsidRDefault="00686FA4" w:rsidP="00DA3A6E">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f)</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Gönüllük Çalışmaları (GNC); Öğrencilerin, mesleki bilgi ve uygulama düzeylerine katkı sağlanması için birim dışında, öğretim elemanı ve diğer öğrenciler ile grup çalışması şeklinde yürütülen derslerdir.</w:t>
      </w:r>
    </w:p>
    <w:p w14:paraId="0BBE51D1" w14:textId="77777777" w:rsidR="00686FA4" w:rsidRPr="006A608C" w:rsidRDefault="00686FA4" w:rsidP="00DA3A6E">
      <w:pPr>
        <w:tabs>
          <w:tab w:val="num" w:pos="851"/>
        </w:tabs>
        <w:spacing w:after="0" w:line="240" w:lineRule="auto"/>
        <w:ind w:left="426"/>
        <w:jc w:val="both"/>
        <w:rPr>
          <w:rFonts w:ascii="Times New Roman" w:hAnsi="Times New Roman" w:cs="Times New Roman"/>
          <w:sz w:val="24"/>
          <w:szCs w:val="24"/>
        </w:rPr>
      </w:pPr>
    </w:p>
    <w:p w14:paraId="5FA81A99" w14:textId="18387CC8" w:rsidR="00D2685D" w:rsidRPr="006A608C" w:rsidRDefault="00D2685D" w:rsidP="00DA3A6E">
      <w:pPr>
        <w:tabs>
          <w:tab w:val="num" w:pos="851"/>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Derslerden Muafiyet</w:t>
      </w:r>
    </w:p>
    <w:p w14:paraId="4F11385F" w14:textId="0D024AE1" w:rsidR="00D2685D" w:rsidRPr="006A608C" w:rsidRDefault="00D2685D" w:rsidP="00DA3A6E">
      <w:pPr>
        <w:tabs>
          <w:tab w:val="num" w:pos="851"/>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15 – </w:t>
      </w:r>
      <w:r w:rsidRPr="006A608C">
        <w:rPr>
          <w:rFonts w:ascii="Times New Roman" w:hAnsi="Times New Roman" w:cs="Times New Roman"/>
          <w:sz w:val="24"/>
          <w:szCs w:val="24"/>
        </w:rPr>
        <w:t>(1) Yönetmeliğin 19’uncu maddesi uygulanır.</w:t>
      </w:r>
    </w:p>
    <w:p w14:paraId="79030CA4" w14:textId="77777777" w:rsidR="00686FA4" w:rsidRPr="006A608C" w:rsidRDefault="00686FA4" w:rsidP="00DA3A6E">
      <w:pPr>
        <w:tabs>
          <w:tab w:val="left" w:pos="709"/>
        </w:tabs>
        <w:spacing w:after="0" w:line="240" w:lineRule="auto"/>
        <w:jc w:val="both"/>
        <w:rPr>
          <w:rFonts w:ascii="Times New Roman" w:hAnsi="Times New Roman" w:cs="Times New Roman"/>
          <w:sz w:val="24"/>
          <w:szCs w:val="24"/>
        </w:rPr>
      </w:pPr>
    </w:p>
    <w:p w14:paraId="62AC77B7" w14:textId="7AE0788E" w:rsidR="00D2685D" w:rsidRPr="006A608C" w:rsidRDefault="00D2685D"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Derslere Devam</w:t>
      </w:r>
    </w:p>
    <w:p w14:paraId="0D799434" w14:textId="0B9B993A" w:rsidR="00D2685D" w:rsidRPr="006A608C" w:rsidRDefault="00D2685D"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16 – </w:t>
      </w:r>
      <w:r w:rsidRPr="006A608C">
        <w:rPr>
          <w:rFonts w:ascii="Times New Roman" w:hAnsi="Times New Roman" w:cs="Times New Roman"/>
          <w:sz w:val="24"/>
          <w:szCs w:val="24"/>
        </w:rPr>
        <w:t xml:space="preserve">(1) Yönetmeliğin 29’uncu maddesi uygulanır. </w:t>
      </w:r>
    </w:p>
    <w:p w14:paraId="0C3757E0" w14:textId="1B378337" w:rsidR="00D2685D" w:rsidRPr="006A608C" w:rsidRDefault="00D2685D"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(2) Öğrenciler, teorik derslerin en az %70’ine, klinik eğitim ve klinik öncesi uygulama derslerinin en az %80’nine devam etmek zorundadır. Aksi halde o dersten başarısız sayılır. </w:t>
      </w:r>
    </w:p>
    <w:p w14:paraId="4232DCB4" w14:textId="25F1F4FD" w:rsidR="00D2685D" w:rsidRPr="006A608C" w:rsidRDefault="00D2685D"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(3) Üniversite tarafından akademik, sosyal, kültürel ve sportif faaliyetlere katılmak üzere görevlendirilen öğrencilerin görevlendirildikleri süreler, devam şartı dışında tutulur ve katılamadıkları ara sınavlar için mazeret sınav hakkı verilir. Ancak öğrenci klinik eğitime devam etmediği süreyi tamamlamak zorundadır. Aksi halde ilgili klinik eğitiminden başarısız sayılır. </w:t>
      </w:r>
    </w:p>
    <w:p w14:paraId="3449C54D" w14:textId="77777777" w:rsidR="00EF7C45" w:rsidRPr="006A608C" w:rsidRDefault="00EF7C45" w:rsidP="00DA3A6E">
      <w:pPr>
        <w:tabs>
          <w:tab w:val="left" w:pos="709"/>
        </w:tabs>
        <w:spacing w:after="0" w:line="240" w:lineRule="auto"/>
        <w:jc w:val="both"/>
        <w:rPr>
          <w:rFonts w:ascii="Times New Roman" w:hAnsi="Times New Roman" w:cs="Times New Roman"/>
          <w:sz w:val="24"/>
          <w:szCs w:val="24"/>
        </w:rPr>
      </w:pPr>
    </w:p>
    <w:p w14:paraId="0D22E1A2" w14:textId="78174290" w:rsidR="00EF7C45" w:rsidRPr="006A608C" w:rsidRDefault="00EF7C45"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Öğrenci Danışmanlığı</w:t>
      </w:r>
    </w:p>
    <w:p w14:paraId="0E36C258" w14:textId="68FEA20C" w:rsidR="00EF7C45" w:rsidRPr="006A608C" w:rsidRDefault="00EF7C45"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17 – </w:t>
      </w:r>
      <w:r w:rsidRPr="006A608C">
        <w:rPr>
          <w:rFonts w:ascii="Times New Roman" w:hAnsi="Times New Roman" w:cs="Times New Roman"/>
          <w:sz w:val="24"/>
          <w:szCs w:val="24"/>
        </w:rPr>
        <w:t xml:space="preserve">(1) Yönetmeliğin 17’inci maddesi uygulanır. </w:t>
      </w:r>
    </w:p>
    <w:p w14:paraId="65CA702D" w14:textId="56A1CA0D"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 xml:space="preserve">(2) Danışman olarak atanan öğretim elemanı, danışmanlık görevini Yönetmeliğin belirlediği ilkeler çerçevesinde öğrenci mezun oluncaya kadar sürdürür. </w:t>
      </w:r>
    </w:p>
    <w:p w14:paraId="223E4FC2"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p>
    <w:p w14:paraId="4B867E0C" w14:textId="4ECEBDAA" w:rsidR="00EF7C45" w:rsidRPr="006A608C" w:rsidRDefault="00EF7C45" w:rsidP="00DA3A6E">
      <w:pPr>
        <w:pStyle w:val="ListeParagraf"/>
        <w:tabs>
          <w:tab w:val="left" w:pos="709"/>
        </w:tabs>
        <w:spacing w:after="0" w:line="240" w:lineRule="auto"/>
        <w:ind w:left="0"/>
        <w:jc w:val="both"/>
        <w:rPr>
          <w:rFonts w:ascii="Times New Roman" w:hAnsi="Times New Roman" w:cs="Times New Roman"/>
          <w:b/>
          <w:sz w:val="24"/>
          <w:szCs w:val="24"/>
        </w:rPr>
      </w:pPr>
      <w:r w:rsidRPr="006A608C">
        <w:rPr>
          <w:rFonts w:ascii="Times New Roman" w:hAnsi="Times New Roman" w:cs="Times New Roman"/>
          <w:b/>
          <w:sz w:val="24"/>
          <w:szCs w:val="24"/>
        </w:rPr>
        <w:t xml:space="preserve">Öğrenime Ara İzni ve Mazeretler </w:t>
      </w:r>
    </w:p>
    <w:p w14:paraId="019E7186" w14:textId="2F7391C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b/>
          <w:sz w:val="24"/>
          <w:szCs w:val="24"/>
        </w:rPr>
        <w:t xml:space="preserve">MADDE 18 – </w:t>
      </w:r>
      <w:r w:rsidRPr="006A608C">
        <w:rPr>
          <w:rFonts w:ascii="Times New Roman" w:hAnsi="Times New Roman" w:cs="Times New Roman"/>
          <w:sz w:val="24"/>
          <w:szCs w:val="24"/>
        </w:rPr>
        <w:t>(1) Yönetmeliğin 22’inci maddesi uygulanır.</w:t>
      </w:r>
    </w:p>
    <w:p w14:paraId="3675C905"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p>
    <w:p w14:paraId="5FAD8627" w14:textId="10E74A68" w:rsidR="00EF7C45" w:rsidRPr="006A608C" w:rsidRDefault="00EF7C45" w:rsidP="00DA3A6E">
      <w:pPr>
        <w:pStyle w:val="ListeParagraf"/>
        <w:tabs>
          <w:tab w:val="left" w:pos="709"/>
        </w:tabs>
        <w:spacing w:after="0" w:line="240" w:lineRule="auto"/>
        <w:ind w:left="0"/>
        <w:jc w:val="both"/>
        <w:rPr>
          <w:rFonts w:ascii="Times New Roman" w:hAnsi="Times New Roman" w:cs="Times New Roman"/>
          <w:b/>
          <w:sz w:val="24"/>
          <w:szCs w:val="24"/>
        </w:rPr>
      </w:pPr>
      <w:r w:rsidRPr="006A608C">
        <w:rPr>
          <w:rFonts w:ascii="Times New Roman" w:hAnsi="Times New Roman" w:cs="Times New Roman"/>
          <w:b/>
          <w:sz w:val="24"/>
          <w:szCs w:val="24"/>
        </w:rPr>
        <w:t>Eğitim-Öğretim Programlarının İşleyiş Esasları</w:t>
      </w:r>
    </w:p>
    <w:p w14:paraId="1F007A76" w14:textId="71EE9608" w:rsidR="00EF7C45" w:rsidRPr="006A608C" w:rsidRDefault="00EF7C45" w:rsidP="00DA3A6E">
      <w:pPr>
        <w:pStyle w:val="ListeParagraf"/>
        <w:tabs>
          <w:tab w:val="left" w:pos="709"/>
        </w:tabs>
        <w:spacing w:after="0" w:line="240" w:lineRule="auto"/>
        <w:ind w:left="0"/>
        <w:jc w:val="both"/>
        <w:rPr>
          <w:rFonts w:ascii="Times New Roman" w:hAnsi="Times New Roman" w:cs="Times New Roman"/>
          <w:b/>
          <w:sz w:val="24"/>
          <w:szCs w:val="24"/>
        </w:rPr>
      </w:pPr>
      <w:r w:rsidRPr="006A608C">
        <w:rPr>
          <w:rFonts w:ascii="Times New Roman" w:hAnsi="Times New Roman" w:cs="Times New Roman"/>
          <w:b/>
          <w:sz w:val="24"/>
          <w:szCs w:val="24"/>
        </w:rPr>
        <w:t xml:space="preserve">MADDE 19 – </w:t>
      </w:r>
      <w:r w:rsidRPr="006A608C">
        <w:rPr>
          <w:rFonts w:ascii="Times New Roman" w:hAnsi="Times New Roman" w:cs="Times New Roman"/>
          <w:sz w:val="24"/>
          <w:szCs w:val="24"/>
        </w:rPr>
        <w:t>(1) Eğitim-öğretim sınıf geçme esasına göre yapılır. Ortak ve seçmeli dersler haricindeki dersler ve klinik eğitimleri bir önceki yılın tamamlayıcısı ve bir sonraki yılın ön şartı olan derslerdir.</w:t>
      </w:r>
    </w:p>
    <w:p w14:paraId="7066B0BE"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(2) Akademik takvime uygun olarak hazırlanan haftalık ders programı, klinik eğitim programı ve grupları, sınıf koordinatörleri ve komisyon tarafından hazırlanarak eğitim-öğretim yılı başlangıcından en az bir hafta önce Dekanlıkça ilan edilir.</w:t>
      </w:r>
    </w:p>
    <w:p w14:paraId="2E976BDA"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(3) Klinik öncesi uygulama dersleri 1</w:t>
      </w:r>
      <w:proofErr w:type="gramStart"/>
      <w:r w:rsidRPr="006A608C">
        <w:rPr>
          <w:rFonts w:ascii="Times New Roman" w:hAnsi="Times New Roman" w:cs="Times New Roman"/>
          <w:sz w:val="24"/>
          <w:szCs w:val="24"/>
        </w:rPr>
        <w:t>.,</w:t>
      </w:r>
      <w:proofErr w:type="gramEnd"/>
      <w:r w:rsidRPr="006A608C">
        <w:rPr>
          <w:rFonts w:ascii="Times New Roman" w:hAnsi="Times New Roman" w:cs="Times New Roman"/>
          <w:sz w:val="24"/>
          <w:szCs w:val="24"/>
        </w:rPr>
        <w:t xml:space="preserve"> 2. ve 3. Sınıfta gerçekleştirilir. </w:t>
      </w:r>
    </w:p>
    <w:p w14:paraId="0211435F"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(4) Klinik eğitimler; 3</w:t>
      </w:r>
      <w:proofErr w:type="gramStart"/>
      <w:r w:rsidRPr="006A608C">
        <w:rPr>
          <w:rFonts w:ascii="Times New Roman" w:hAnsi="Times New Roman" w:cs="Times New Roman"/>
          <w:sz w:val="24"/>
          <w:szCs w:val="24"/>
        </w:rPr>
        <w:t>.,</w:t>
      </w:r>
      <w:proofErr w:type="gramEnd"/>
      <w:r w:rsidRPr="006A608C">
        <w:rPr>
          <w:rFonts w:ascii="Times New Roman" w:hAnsi="Times New Roman" w:cs="Times New Roman"/>
          <w:sz w:val="24"/>
          <w:szCs w:val="24"/>
        </w:rPr>
        <w:t xml:space="preserve"> 4. ve 5. Sınıfta yapılır.</w:t>
      </w:r>
    </w:p>
    <w:p w14:paraId="6B523753" w14:textId="77777777"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(5) 3. Sınıf öğrencileri, bahar dönemi başında Fakülte Kurulunun belirlediği esaslara uygun olarak ilgili kliniklerde gruplar halinde Gözlemci Öğrenci olarak klinik eğitimine başlarlar.</w:t>
      </w:r>
    </w:p>
    <w:p w14:paraId="4C21649D" w14:textId="049396E5" w:rsidR="00EF7C45" w:rsidRPr="006A608C" w:rsidRDefault="00EF7C45" w:rsidP="00DA3A6E">
      <w:pPr>
        <w:pStyle w:val="ListeParagraf"/>
        <w:tabs>
          <w:tab w:val="left" w:pos="709"/>
        </w:tabs>
        <w:spacing w:after="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(6)</w:t>
      </w:r>
      <w:r w:rsidR="006E279E" w:rsidRPr="006A608C">
        <w:rPr>
          <w:rFonts w:ascii="Times New Roman" w:hAnsi="Times New Roman" w:cs="Times New Roman"/>
          <w:sz w:val="24"/>
          <w:szCs w:val="24"/>
        </w:rPr>
        <w:t xml:space="preserve"> </w:t>
      </w:r>
      <w:r w:rsidRPr="006A608C">
        <w:rPr>
          <w:rFonts w:ascii="Times New Roman" w:hAnsi="Times New Roman" w:cs="Times New Roman"/>
          <w:sz w:val="24"/>
          <w:szCs w:val="24"/>
        </w:rPr>
        <w:t>4. Sınıf Klinik Eğitimleri için,</w:t>
      </w:r>
    </w:p>
    <w:p w14:paraId="381DB660" w14:textId="77777777" w:rsidR="00EF7C45" w:rsidRPr="006A608C" w:rsidRDefault="00EF7C45" w:rsidP="00DA3A6E">
      <w:pPr>
        <w:pStyle w:val="ListeParagraf"/>
        <w:numPr>
          <w:ilvl w:val="1"/>
          <w:numId w:val="19"/>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4. Sınıfta öğrenciler, Fakülte Kurulunun belirleyeceği esaslara göre; </w:t>
      </w:r>
      <w:proofErr w:type="spellStart"/>
      <w:r w:rsidRPr="006A608C">
        <w:rPr>
          <w:rFonts w:ascii="Times New Roman" w:hAnsi="Times New Roman" w:cs="Times New Roman"/>
          <w:sz w:val="24"/>
          <w:szCs w:val="24"/>
        </w:rPr>
        <w:t>Protetik</w:t>
      </w:r>
      <w:proofErr w:type="spellEnd"/>
      <w:r w:rsidRPr="006A608C">
        <w:rPr>
          <w:rFonts w:ascii="Times New Roman" w:hAnsi="Times New Roman" w:cs="Times New Roman"/>
          <w:sz w:val="24"/>
          <w:szCs w:val="24"/>
        </w:rPr>
        <w:t xml:space="preserve"> Diş Tedavisi Anabilim Dalında sekiz hafta, Ağız Diş ve Çene Radyolojisi, Ağız Diş ve Çene Cerrahisi, Çocuk </w:t>
      </w:r>
      <w:r w:rsidRPr="006A608C">
        <w:rPr>
          <w:rFonts w:ascii="Times New Roman" w:hAnsi="Times New Roman" w:cs="Times New Roman"/>
          <w:sz w:val="24"/>
          <w:szCs w:val="24"/>
        </w:rPr>
        <w:lastRenderedPageBreak/>
        <w:t xml:space="preserve">Diş Hekimliği, </w:t>
      </w:r>
      <w:proofErr w:type="spellStart"/>
      <w:r w:rsidRPr="006A608C">
        <w:rPr>
          <w:rFonts w:ascii="Times New Roman" w:hAnsi="Times New Roman" w:cs="Times New Roman"/>
          <w:sz w:val="24"/>
          <w:szCs w:val="24"/>
        </w:rPr>
        <w:t>Endodonti</w:t>
      </w:r>
      <w:proofErr w:type="spellEnd"/>
      <w:r w:rsidRPr="006A608C">
        <w:rPr>
          <w:rFonts w:ascii="Times New Roman" w:hAnsi="Times New Roman" w:cs="Times New Roman"/>
          <w:sz w:val="24"/>
          <w:szCs w:val="24"/>
        </w:rPr>
        <w:t xml:space="preserve">, Ortodonti, </w:t>
      </w:r>
      <w:proofErr w:type="spellStart"/>
      <w:r w:rsidRPr="006A608C">
        <w:rPr>
          <w:rFonts w:ascii="Times New Roman" w:hAnsi="Times New Roman" w:cs="Times New Roman"/>
          <w:sz w:val="24"/>
          <w:szCs w:val="24"/>
        </w:rPr>
        <w:t>Periodontoloji</w:t>
      </w:r>
      <w:proofErr w:type="spellEnd"/>
      <w:r w:rsidRPr="006A608C">
        <w:rPr>
          <w:rFonts w:ascii="Times New Roman" w:hAnsi="Times New Roman" w:cs="Times New Roman"/>
          <w:sz w:val="24"/>
          <w:szCs w:val="24"/>
        </w:rPr>
        <w:t xml:space="preserve">, </w:t>
      </w:r>
      <w:proofErr w:type="spellStart"/>
      <w:r w:rsidRPr="006A608C">
        <w:rPr>
          <w:rFonts w:ascii="Times New Roman" w:hAnsi="Times New Roman" w:cs="Times New Roman"/>
          <w:sz w:val="24"/>
          <w:szCs w:val="24"/>
        </w:rPr>
        <w:t>Restoratif</w:t>
      </w:r>
      <w:proofErr w:type="spellEnd"/>
      <w:r w:rsidRPr="006A608C">
        <w:rPr>
          <w:rFonts w:ascii="Times New Roman" w:hAnsi="Times New Roman" w:cs="Times New Roman"/>
          <w:sz w:val="24"/>
          <w:szCs w:val="24"/>
        </w:rPr>
        <w:t xml:space="preserve"> Diş Tedavisi Anabilim Dallarında ise dörder hafta olmak üzere klinik eğitim görürler. </w:t>
      </w:r>
    </w:p>
    <w:p w14:paraId="66EA4475" w14:textId="77777777" w:rsidR="00EF7C45" w:rsidRPr="006A608C" w:rsidRDefault="00EF7C45" w:rsidP="00DA3A6E">
      <w:pPr>
        <w:pStyle w:val="ListeParagraf"/>
        <w:numPr>
          <w:ilvl w:val="1"/>
          <w:numId w:val="19"/>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4. Sınıf öğrencilerinin klinik eğitiminde yapacakları klinik uygulamaların sayı ve biçimi, eğitim – öğretim yılı başında anabilim dalı kurullarınca belirlenerek ilan edilir.</w:t>
      </w:r>
    </w:p>
    <w:p w14:paraId="44513690" w14:textId="77777777" w:rsidR="00EF7C45" w:rsidRPr="006A608C" w:rsidRDefault="00EF7C45" w:rsidP="00DA3A6E">
      <w:pPr>
        <w:pStyle w:val="ListeParagraf"/>
        <w:numPr>
          <w:ilvl w:val="1"/>
          <w:numId w:val="19"/>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4. Sınıf öğrencileri yapmak zorunda oldukları klinik uygulamaları klinik eğitim süresince tamamlamak zorundadırlar. </w:t>
      </w:r>
    </w:p>
    <w:p w14:paraId="7AA70807" w14:textId="604197AA" w:rsidR="00EF7C45" w:rsidRPr="006A608C" w:rsidRDefault="00EF7C45" w:rsidP="00DA3A6E">
      <w:pPr>
        <w:tabs>
          <w:tab w:val="left"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DA3A6E" w:rsidRPr="006A608C">
        <w:rPr>
          <w:rFonts w:ascii="Times New Roman" w:hAnsi="Times New Roman" w:cs="Times New Roman"/>
          <w:sz w:val="24"/>
          <w:szCs w:val="24"/>
        </w:rPr>
        <w:tab/>
      </w:r>
      <w:r w:rsidRPr="006A608C">
        <w:rPr>
          <w:rFonts w:ascii="Times New Roman" w:hAnsi="Times New Roman" w:cs="Times New Roman"/>
          <w:sz w:val="24"/>
          <w:szCs w:val="24"/>
        </w:rPr>
        <w:t xml:space="preserve">Klinik eğitim süresinde klinik uygulamaları tamamlayamayan 4. sınıf öğrencileri başarısız sayılır ve başarısız oldukları klinik eğitim programını sonraki eğitim-öğretim dönemi akademik takvimde belirtilen tarihlerinde tekrar ederler. </w:t>
      </w:r>
    </w:p>
    <w:p w14:paraId="74EBECF3" w14:textId="77777777" w:rsidR="00EF7C45" w:rsidRPr="006A608C" w:rsidRDefault="00EF7C4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(7) 3. ve 4. Sınıf öğrencileri, yaz tatili döneminde ilgili anabilim dalının izni doğrultusunda kliniklerde gözlem ve uygulama yapabilir. Öğrencilerin bu sürede yapacakları klinik uygulamalar, ilgili dersin bir sonraki dönemdeki klinik uygulama barajından düşülür ve %25 ini geçemez. </w:t>
      </w:r>
    </w:p>
    <w:p w14:paraId="19EE2296" w14:textId="77777777" w:rsidR="00EF7C45" w:rsidRPr="006A608C" w:rsidRDefault="00EF7C4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(8) 5. Sınıf Klinik Eğitimleri için,</w:t>
      </w:r>
    </w:p>
    <w:p w14:paraId="5FB19527" w14:textId="7A4462C2" w:rsidR="00EF7C45" w:rsidRPr="006A608C" w:rsidRDefault="00EF7C45" w:rsidP="00AB36EC">
      <w:pPr>
        <w:tabs>
          <w:tab w:val="left"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a)</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 xml:space="preserve">5. Sınıfta öğrenciler, Fakülte Kurulunun belirleyeceği esaslara göre; </w:t>
      </w:r>
      <w:proofErr w:type="spellStart"/>
      <w:r w:rsidRPr="006A608C">
        <w:rPr>
          <w:rFonts w:ascii="Times New Roman" w:hAnsi="Times New Roman" w:cs="Times New Roman"/>
          <w:sz w:val="24"/>
          <w:szCs w:val="24"/>
        </w:rPr>
        <w:t>Protetik</w:t>
      </w:r>
      <w:proofErr w:type="spellEnd"/>
      <w:r w:rsidRPr="006A608C">
        <w:rPr>
          <w:rFonts w:ascii="Times New Roman" w:hAnsi="Times New Roman" w:cs="Times New Roman"/>
          <w:sz w:val="24"/>
          <w:szCs w:val="24"/>
        </w:rPr>
        <w:t xml:space="preserve"> Diş Tedavisi ve Ağız Diş ve Çene Cerrahisi Anabilim Dallarında sekizer hafta, Ağız Diş ve Çene Radyolojisi, Çocuk Diş Hekimliği, </w:t>
      </w:r>
      <w:proofErr w:type="spellStart"/>
      <w:r w:rsidRPr="006A608C">
        <w:rPr>
          <w:rFonts w:ascii="Times New Roman" w:hAnsi="Times New Roman" w:cs="Times New Roman"/>
          <w:sz w:val="24"/>
          <w:szCs w:val="24"/>
        </w:rPr>
        <w:t>Endodonti</w:t>
      </w:r>
      <w:proofErr w:type="spellEnd"/>
      <w:r w:rsidRPr="006A608C">
        <w:rPr>
          <w:rFonts w:ascii="Times New Roman" w:hAnsi="Times New Roman" w:cs="Times New Roman"/>
          <w:sz w:val="24"/>
          <w:szCs w:val="24"/>
        </w:rPr>
        <w:t xml:space="preserve">, Ortodonti, </w:t>
      </w:r>
      <w:proofErr w:type="spellStart"/>
      <w:r w:rsidRPr="006A608C">
        <w:rPr>
          <w:rFonts w:ascii="Times New Roman" w:hAnsi="Times New Roman" w:cs="Times New Roman"/>
          <w:sz w:val="24"/>
          <w:szCs w:val="24"/>
        </w:rPr>
        <w:t>Periodontoloji</w:t>
      </w:r>
      <w:proofErr w:type="spellEnd"/>
      <w:r w:rsidRPr="006A608C">
        <w:rPr>
          <w:rFonts w:ascii="Times New Roman" w:hAnsi="Times New Roman" w:cs="Times New Roman"/>
          <w:sz w:val="24"/>
          <w:szCs w:val="24"/>
        </w:rPr>
        <w:t xml:space="preserve">, </w:t>
      </w:r>
      <w:proofErr w:type="spellStart"/>
      <w:r w:rsidRPr="006A608C">
        <w:rPr>
          <w:rFonts w:ascii="Times New Roman" w:hAnsi="Times New Roman" w:cs="Times New Roman"/>
          <w:sz w:val="24"/>
          <w:szCs w:val="24"/>
        </w:rPr>
        <w:t>Restoratif</w:t>
      </w:r>
      <w:proofErr w:type="spellEnd"/>
      <w:r w:rsidRPr="006A608C">
        <w:rPr>
          <w:rFonts w:ascii="Times New Roman" w:hAnsi="Times New Roman" w:cs="Times New Roman"/>
          <w:sz w:val="24"/>
          <w:szCs w:val="24"/>
        </w:rPr>
        <w:t xml:space="preserve"> Diş Tedavisi Anabilim Dallarında dörder hafta olmak üzere klinik eğitim görürler.</w:t>
      </w:r>
    </w:p>
    <w:p w14:paraId="3AB3F001" w14:textId="50603564" w:rsidR="00EF7C45" w:rsidRPr="006A608C" w:rsidRDefault="00EF7C45" w:rsidP="00AB36EC">
      <w:pPr>
        <w:tabs>
          <w:tab w:val="left"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b)</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5. Sınıf öğrencilerinin klinik eğitiminde yapacakları klinik uygulamaların sayı ve biçimi, eğitim – öğretim yılı başında anabilim dalı kurullarınca belirlenerek ilan edilir.</w:t>
      </w:r>
    </w:p>
    <w:p w14:paraId="240B335A" w14:textId="447074DA" w:rsidR="00EF7C45" w:rsidRPr="006A608C" w:rsidRDefault="00EF7C45" w:rsidP="00AB36EC">
      <w:pPr>
        <w:tabs>
          <w:tab w:val="left"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c)</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 xml:space="preserve">5. Sınıf öğrencileri yapmak zorunda oldukları klinik uygulamaları klinik eğitim süresince tamamlamak zorundadırlar. </w:t>
      </w:r>
    </w:p>
    <w:p w14:paraId="5CBDC721" w14:textId="0B1C263F" w:rsidR="00EF7C45" w:rsidRPr="006A608C" w:rsidRDefault="00EF7C45" w:rsidP="00AB36EC">
      <w:pPr>
        <w:tabs>
          <w:tab w:val="left"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 xml:space="preserve">Klinik eğitim süresinde klinik uygulamaları tamamlayamayan 5. sınıf öğrencileri başarısız sayılır ve başarısız oldukları klinik eğitim programını sonraki eğitim-öğretim dönemi akademik takvimde belirtilen tarihlerinde tekrar ederler. </w:t>
      </w:r>
    </w:p>
    <w:p w14:paraId="3A4CCD6E" w14:textId="77777777" w:rsidR="006E279E" w:rsidRPr="006A608C" w:rsidRDefault="006E279E" w:rsidP="00DA3A6E">
      <w:pPr>
        <w:pStyle w:val="ListeParagraf"/>
        <w:spacing w:before="120" w:after="12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 xml:space="preserve">(9) ÖÇM, TDP ve GNC dersleri için; </w:t>
      </w:r>
    </w:p>
    <w:p w14:paraId="2F71CC2E" w14:textId="16410FFC" w:rsidR="006E279E" w:rsidRPr="006A608C" w:rsidRDefault="006E279E" w:rsidP="00AB36EC">
      <w:pPr>
        <w:tabs>
          <w:tab w:val="left"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a)</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Bu dersler ilgili yılın müfredatının hazırlanması sırasında Komisyon tarafından belirlenecek yıl ve dönemlerde uygulanır, haftalık ders programı içerisinde ayrılan saatlerde sürdürülür.</w:t>
      </w:r>
    </w:p>
    <w:p w14:paraId="3BB2C4AC" w14:textId="3081A852" w:rsidR="006E279E" w:rsidRPr="006A608C" w:rsidRDefault="006E279E" w:rsidP="00AB36EC">
      <w:pPr>
        <w:tabs>
          <w:tab w:val="left"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b)</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Her öğrenci mutlaka bir ÖÇM ve bir TDP ya da GNC seçmek zorundadır.</w:t>
      </w:r>
    </w:p>
    <w:p w14:paraId="542FCAA8" w14:textId="546A7B60" w:rsidR="006E279E" w:rsidRPr="006A608C" w:rsidRDefault="006E279E" w:rsidP="00AB36EC">
      <w:pPr>
        <w:tabs>
          <w:tab w:val="left"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c)</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 xml:space="preserve">ÖÇM, TDP ve GNC dersleri verileceği dönem başlangıcında öğretim elemanları tarafından önerilir ve öğrencinin seçimine sunulur. Öneriler standart bir form kullanılarak ÖÇM veya TDP koordinatörlüğüne iletilir. Bu formda; eğitim ekibi, </w:t>
      </w:r>
      <w:proofErr w:type="gramStart"/>
      <w:r w:rsidRPr="006A608C">
        <w:rPr>
          <w:rFonts w:ascii="Times New Roman" w:hAnsi="Times New Roman" w:cs="Times New Roman"/>
          <w:sz w:val="24"/>
          <w:szCs w:val="24"/>
        </w:rPr>
        <w:t>modülün</w:t>
      </w:r>
      <w:proofErr w:type="gramEnd"/>
      <w:r w:rsidRPr="006A608C">
        <w:rPr>
          <w:rFonts w:ascii="Times New Roman" w:hAnsi="Times New Roman" w:cs="Times New Roman"/>
          <w:sz w:val="24"/>
          <w:szCs w:val="24"/>
        </w:rPr>
        <w:t xml:space="preserve"> adı, kapsamı, öğrenci sayısı, amaç ve öğrenim hedefleri, kazanımlar, konu alanı, eğitim tekniği ve değerlendirme tekniği bulunur. İlgili koordinatörlük önerileri değerlendirerek Komisyona iletir. Komisyon, önerileri değerlendirerek açılacak dersleri Öğrenci Bilgi Sisteminde ilan edilmek üzere kabul eder.</w:t>
      </w:r>
    </w:p>
    <w:p w14:paraId="487E7682" w14:textId="2B1BFD99" w:rsidR="006E279E" w:rsidRPr="006A608C" w:rsidRDefault="006E279E" w:rsidP="00AB36EC">
      <w:pPr>
        <w:tabs>
          <w:tab w:val="left"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AB36EC" w:rsidRPr="006A608C">
        <w:rPr>
          <w:rFonts w:ascii="Times New Roman" w:hAnsi="Times New Roman" w:cs="Times New Roman"/>
          <w:sz w:val="24"/>
          <w:szCs w:val="24"/>
        </w:rPr>
        <w:tab/>
      </w:r>
      <w:r w:rsidRPr="006A608C">
        <w:rPr>
          <w:rFonts w:ascii="Times New Roman" w:hAnsi="Times New Roman" w:cs="Times New Roman"/>
          <w:sz w:val="24"/>
          <w:szCs w:val="24"/>
        </w:rPr>
        <w:t xml:space="preserve">Öğrenciler, açılan dersleri Öğrenci Bilgi Sistemi üzerinden seçerek kaydolur. </w:t>
      </w:r>
    </w:p>
    <w:p w14:paraId="6B668354" w14:textId="36952D26" w:rsidR="006E279E" w:rsidRPr="006A608C" w:rsidRDefault="006E279E" w:rsidP="00DA3A6E">
      <w:pPr>
        <w:spacing w:after="0" w:line="240" w:lineRule="auto"/>
        <w:jc w:val="both"/>
        <w:rPr>
          <w:rFonts w:ascii="Times New Roman" w:hAnsi="Times New Roman" w:cs="Times New Roman"/>
          <w:sz w:val="24"/>
          <w:szCs w:val="24"/>
        </w:rPr>
      </w:pPr>
    </w:p>
    <w:p w14:paraId="778D291B" w14:textId="77777777" w:rsidR="00741767" w:rsidRPr="006A608C" w:rsidRDefault="00741767" w:rsidP="00DA3A6E">
      <w:pPr>
        <w:spacing w:after="0" w:line="240" w:lineRule="auto"/>
        <w:jc w:val="both"/>
        <w:rPr>
          <w:rFonts w:ascii="Times New Roman" w:hAnsi="Times New Roman" w:cs="Times New Roman"/>
          <w:sz w:val="24"/>
          <w:szCs w:val="24"/>
        </w:rPr>
      </w:pPr>
    </w:p>
    <w:p w14:paraId="7D6EF521" w14:textId="77777777" w:rsidR="00741767" w:rsidRPr="006A608C" w:rsidRDefault="00741767"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DÖRDÜNCÜ BÖLÜM</w:t>
      </w:r>
    </w:p>
    <w:p w14:paraId="24BEEACD" w14:textId="77777777" w:rsidR="00741767" w:rsidRPr="006A608C" w:rsidRDefault="00741767"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Sınavlar ve Değerlendirme</w:t>
      </w:r>
    </w:p>
    <w:p w14:paraId="4B427F08" w14:textId="77777777" w:rsidR="00741767" w:rsidRPr="006A608C" w:rsidRDefault="00741767" w:rsidP="00DA3A6E">
      <w:pPr>
        <w:spacing w:after="0" w:line="240" w:lineRule="auto"/>
        <w:jc w:val="center"/>
        <w:rPr>
          <w:rFonts w:ascii="Times New Roman" w:hAnsi="Times New Roman" w:cs="Times New Roman"/>
          <w:b/>
          <w:sz w:val="24"/>
          <w:szCs w:val="24"/>
        </w:rPr>
      </w:pPr>
    </w:p>
    <w:p w14:paraId="51103776" w14:textId="0B213FA7" w:rsidR="00741767" w:rsidRPr="006A608C" w:rsidRDefault="00741767"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Sınavlar ve Sonuçlarının İlanı</w:t>
      </w:r>
    </w:p>
    <w:p w14:paraId="762C96BC" w14:textId="5C595698" w:rsidR="007926C5" w:rsidRPr="006A608C" w:rsidRDefault="00741767"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20 – </w:t>
      </w:r>
      <w:r w:rsidRPr="006A608C">
        <w:rPr>
          <w:rFonts w:ascii="Times New Roman" w:hAnsi="Times New Roman" w:cs="Times New Roman"/>
          <w:sz w:val="24"/>
          <w:szCs w:val="24"/>
        </w:rPr>
        <w:t xml:space="preserve">(1) </w:t>
      </w:r>
      <w:r w:rsidR="007926C5" w:rsidRPr="006A608C">
        <w:rPr>
          <w:rFonts w:ascii="Times New Roman" w:hAnsi="Times New Roman" w:cs="Times New Roman"/>
          <w:sz w:val="24"/>
          <w:szCs w:val="24"/>
        </w:rPr>
        <w:t>Öğrencilerin bilgi ve becerilerinin ölçüldüğü sınavlar; ara sınav, yıl/yarıyıl sonu sınavı, yıl/yarıyıl sonu ikinci sınavı, mazeret sınavı, klinik eğitim sonu sınavı, tek ders sınıf geçme sınavı, kısa süreli sınav ve muafiyet sınavlarından oluşur. Bu sınavlar Dekanlık tarafından belirtilen tarihler arasında önceden ilan edilen yer, gün ve saatte yapılır. Öğrenciler dönem sonu sınavlarında ilgili dersin o yılki müfredat programında pratik, klinik eğitim ve teorik olarak sorumludurlar.</w:t>
      </w:r>
    </w:p>
    <w:p w14:paraId="279FA794" w14:textId="6A5BE2CD"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lastRenderedPageBreak/>
        <w:t>(2)</w:t>
      </w:r>
      <w:r w:rsidRPr="006A608C">
        <w:rPr>
          <w:rFonts w:ascii="Times New Roman" w:hAnsi="Times New Roman" w:cs="Times New Roman"/>
          <w:b/>
          <w:sz w:val="24"/>
          <w:szCs w:val="24"/>
        </w:rPr>
        <w:t xml:space="preserve"> </w:t>
      </w:r>
      <w:r w:rsidRPr="006A608C">
        <w:rPr>
          <w:rFonts w:ascii="Times New Roman" w:hAnsi="Times New Roman" w:cs="Times New Roman"/>
          <w:sz w:val="24"/>
          <w:szCs w:val="24"/>
        </w:rPr>
        <w:t>5. Sınıf öğrencileri Diş Hekimliği Diploması alabilmek için mesleklerinin özelliği nedeniyle klinik eğitim gördükleri dersin tüm lisans eğitimi süresince verilmiş olan müfredatından uygulama ve teorik olarak sorumludurlar.</w:t>
      </w:r>
    </w:p>
    <w:p w14:paraId="32ECA737" w14:textId="6C96712F"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(3) Sınavlara ilişkin esaslar şunlardır:</w:t>
      </w:r>
    </w:p>
    <w:p w14:paraId="3BD7C9A3" w14:textId="77777777" w:rsidR="007926C5" w:rsidRPr="006A608C" w:rsidRDefault="007926C5" w:rsidP="00AB36EC">
      <w:pPr>
        <w:pStyle w:val="ListeParagraf"/>
        <w:numPr>
          <w:ilvl w:val="1"/>
          <w:numId w:val="20"/>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Ara Sınav: İlgili eğitim ve öğretim programının öngördüğü derslerden yarıyıl ve yıl içinde yapılan sınavdır. </w:t>
      </w:r>
    </w:p>
    <w:p w14:paraId="605F5831" w14:textId="27DA667E" w:rsidR="007926C5" w:rsidRPr="006A608C" w:rsidRDefault="007926C5" w:rsidP="00AB36EC">
      <w:pPr>
        <w:pStyle w:val="ListeParagraf"/>
        <w:numPr>
          <w:ilvl w:val="1"/>
          <w:numId w:val="20"/>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Yıl/Yarıyıl Sonu Sınavı: Dersin verildiği </w:t>
      </w:r>
      <w:r w:rsidR="00921F37" w:rsidRPr="006A608C">
        <w:rPr>
          <w:rFonts w:ascii="Times New Roman" w:hAnsi="Times New Roman" w:cs="Times New Roman"/>
          <w:sz w:val="24"/>
          <w:szCs w:val="24"/>
        </w:rPr>
        <w:t>yıl/</w:t>
      </w:r>
      <w:r w:rsidR="00F70984" w:rsidRPr="006A608C">
        <w:rPr>
          <w:rFonts w:ascii="Times New Roman" w:hAnsi="Times New Roman" w:cs="Times New Roman"/>
          <w:sz w:val="24"/>
          <w:szCs w:val="24"/>
        </w:rPr>
        <w:t>yarıyıl</w:t>
      </w:r>
      <w:r w:rsidRPr="006A608C">
        <w:rPr>
          <w:rFonts w:ascii="Times New Roman" w:hAnsi="Times New Roman" w:cs="Times New Roman"/>
          <w:sz w:val="24"/>
          <w:szCs w:val="24"/>
        </w:rPr>
        <w:t xml:space="preserve"> sonunda akademik takvimde belirlenen tarihler arasında yapılan sınavdır. Öğrenciler, devam ve uygulama şartlarını yerine getirmedikleri derslerin yıl/yarıyıl sonu sınavlarına giremezler.</w:t>
      </w:r>
    </w:p>
    <w:p w14:paraId="44C731CF" w14:textId="77777777" w:rsidR="007926C5" w:rsidRPr="006A608C" w:rsidRDefault="007926C5" w:rsidP="00AB36EC">
      <w:pPr>
        <w:pStyle w:val="ListeParagraf"/>
        <w:numPr>
          <w:ilvl w:val="1"/>
          <w:numId w:val="20"/>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Klinik Eğitim Sonu Sınavı: 4. sınıf ve 5. sınıf öğrencileri için klinik eğitim süresinin bitiminde pratik ve teorik olarak iki aşamada yapılan sınavdır. </w:t>
      </w:r>
    </w:p>
    <w:p w14:paraId="29CB69AD" w14:textId="716D5C36" w:rsidR="00921F37" w:rsidRPr="006A608C" w:rsidRDefault="007926C5"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w:t>
      </w:r>
      <w:r w:rsidR="00AB36EC" w:rsidRPr="006A608C">
        <w:rPr>
          <w:rFonts w:ascii="Times New Roman" w:hAnsi="Times New Roman" w:cs="Times New Roman"/>
          <w:sz w:val="24"/>
          <w:szCs w:val="24"/>
        </w:rPr>
        <w:tab/>
      </w:r>
      <w:r w:rsidR="00921F37" w:rsidRPr="006A608C">
        <w:rPr>
          <w:rFonts w:ascii="Times New Roman" w:hAnsi="Times New Roman" w:cs="Times New Roman"/>
          <w:sz w:val="24"/>
          <w:szCs w:val="24"/>
        </w:rPr>
        <w:t>Objektif Yapılandırılmış Klinik Sınav (OSCE): Yapılandırılmış formlar ile maket ve hasta üzerinde klinik beceriler ve bazı özel klinik ustalık alanlarını değerlendiren sınav yöntemidir.</w:t>
      </w:r>
    </w:p>
    <w:p w14:paraId="28CE9C28" w14:textId="02A4457E" w:rsidR="007926C5" w:rsidRPr="006A608C" w:rsidRDefault="00921F37"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d)</w:t>
      </w:r>
      <w:r w:rsidR="00AB36EC" w:rsidRPr="006A608C">
        <w:rPr>
          <w:rFonts w:ascii="Times New Roman" w:hAnsi="Times New Roman" w:cs="Times New Roman"/>
          <w:sz w:val="24"/>
          <w:szCs w:val="24"/>
        </w:rPr>
        <w:tab/>
      </w:r>
      <w:r w:rsidR="007926C5" w:rsidRPr="006A608C">
        <w:rPr>
          <w:rFonts w:ascii="Times New Roman" w:hAnsi="Times New Roman" w:cs="Times New Roman"/>
          <w:sz w:val="24"/>
          <w:szCs w:val="24"/>
        </w:rPr>
        <w:t>Yıl/Yarıyıl Sonu İkinci Sınavı: Yıl/yarıyıl sonu sınavında başarısız olan öğrencilere açılan sınavdır. Akademik takvimde belirtilen tarihler arasında yapılır. Öğrenciler, devam ve uygulama şartlarını yerine getirmedikleri derslerin yıl/yarıyıl sonu ikinci sınavlarına giremezler.</w:t>
      </w:r>
    </w:p>
    <w:p w14:paraId="194968B9" w14:textId="7925E79B" w:rsidR="007926C5" w:rsidRPr="006A608C" w:rsidRDefault="00921F37" w:rsidP="00AB36EC">
      <w:pPr>
        <w:tabs>
          <w:tab w:val="num" w:pos="851"/>
        </w:tabs>
        <w:spacing w:after="0" w:line="240" w:lineRule="auto"/>
        <w:ind w:left="426"/>
        <w:jc w:val="both"/>
        <w:rPr>
          <w:rFonts w:ascii="Times New Roman" w:hAnsi="Times New Roman" w:cs="Times New Roman"/>
          <w:sz w:val="24"/>
          <w:szCs w:val="24"/>
        </w:rPr>
      </w:pPr>
      <w:proofErr w:type="gramStart"/>
      <w:r w:rsidRPr="006A608C">
        <w:rPr>
          <w:rFonts w:ascii="Times New Roman" w:hAnsi="Times New Roman" w:cs="Times New Roman"/>
          <w:sz w:val="24"/>
          <w:szCs w:val="24"/>
        </w:rPr>
        <w:t>e</w:t>
      </w:r>
      <w:r w:rsidR="007926C5" w:rsidRPr="006A608C">
        <w:rPr>
          <w:rFonts w:ascii="Times New Roman" w:hAnsi="Times New Roman" w:cs="Times New Roman"/>
          <w:sz w:val="24"/>
          <w:szCs w:val="24"/>
        </w:rPr>
        <w:t>)</w:t>
      </w:r>
      <w:r w:rsidR="00AB36EC" w:rsidRPr="006A608C">
        <w:rPr>
          <w:rFonts w:ascii="Times New Roman" w:hAnsi="Times New Roman" w:cs="Times New Roman"/>
          <w:sz w:val="24"/>
          <w:szCs w:val="24"/>
        </w:rPr>
        <w:tab/>
      </w:r>
      <w:r w:rsidR="007926C5" w:rsidRPr="006A608C">
        <w:rPr>
          <w:rFonts w:ascii="Times New Roman" w:hAnsi="Times New Roman" w:cs="Times New Roman"/>
          <w:sz w:val="24"/>
          <w:szCs w:val="24"/>
        </w:rPr>
        <w:t xml:space="preserve">Tek Ders Sınıf Geçme Sınavı: Ortak ve seçmeli dersler haricinde, yıl / yarıyıl sonu ikinci sınavları sonunda, tek teorik dersten veya tek klinik eğitim dersinden, dersle ilgili devam ve uygulama (pratik) şartlarını yerine getirmiş, ancak teorik kısımdan FF alarak başarısız olmuş öğrenciler için yıl/yarıyıl sonu ikinci sınavlarının bitiminden sonra yapılan sınavdır. </w:t>
      </w:r>
      <w:proofErr w:type="gramEnd"/>
      <w:r w:rsidR="007926C5" w:rsidRPr="006A608C">
        <w:rPr>
          <w:rFonts w:ascii="Times New Roman" w:hAnsi="Times New Roman" w:cs="Times New Roman"/>
          <w:sz w:val="24"/>
          <w:szCs w:val="24"/>
        </w:rPr>
        <w:t>İlgili eğitim-öğretim yılı içinde alınan tüm dersler için yalnızca bir dersten tek ders sınıf geçme sınav hakkı tanınır ve tek ders sınıf geçme sınavından alınan not yıl/yarıyıl sonu ikinci sınav notu olarak kabul edilir.</w:t>
      </w:r>
      <w:r w:rsidR="007926C5" w:rsidRPr="006A608C">
        <w:rPr>
          <w:rStyle w:val="AklamaBavurusu"/>
          <w:rFonts w:ascii="Times New Roman" w:hAnsi="Times New Roman" w:cs="Times New Roman"/>
          <w:sz w:val="24"/>
          <w:szCs w:val="24"/>
        </w:rPr>
        <w:t xml:space="preserve"> </w:t>
      </w:r>
      <w:r w:rsidR="007926C5" w:rsidRPr="006A608C">
        <w:rPr>
          <w:rFonts w:ascii="Times New Roman" w:hAnsi="Times New Roman" w:cs="Times New Roman"/>
          <w:sz w:val="24"/>
          <w:szCs w:val="24"/>
        </w:rPr>
        <w:t xml:space="preserve">İlgili eğitim-öğretim yılı içinde herhangi bir klinik eğitim dersinin pratik kısmından başarısız olarak tekrara kalmış öğrenciler için tek ders sınıf geçme sınav hakkı tanınmaz. </w:t>
      </w:r>
    </w:p>
    <w:p w14:paraId="304351E8" w14:textId="48028911" w:rsidR="007926C5" w:rsidRPr="006A608C" w:rsidRDefault="00921F37"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f</w:t>
      </w:r>
      <w:r w:rsidR="007926C5" w:rsidRPr="006A608C">
        <w:rPr>
          <w:rFonts w:ascii="Times New Roman" w:hAnsi="Times New Roman" w:cs="Times New Roman"/>
          <w:sz w:val="24"/>
          <w:szCs w:val="24"/>
        </w:rPr>
        <w:t>)</w:t>
      </w:r>
      <w:r w:rsidR="00AB36EC" w:rsidRPr="006A608C">
        <w:rPr>
          <w:rFonts w:ascii="Times New Roman" w:hAnsi="Times New Roman" w:cs="Times New Roman"/>
          <w:sz w:val="24"/>
          <w:szCs w:val="24"/>
        </w:rPr>
        <w:tab/>
      </w:r>
      <w:r w:rsidR="007926C5" w:rsidRPr="006A608C">
        <w:rPr>
          <w:rFonts w:ascii="Times New Roman" w:hAnsi="Times New Roman" w:cs="Times New Roman"/>
          <w:sz w:val="24"/>
          <w:szCs w:val="24"/>
        </w:rPr>
        <w:t>Mazeret Sınavı: Yönetmeliğin 30’uncu maddesinin "Mazeret Sınavı" ile ilgili "ç" fıkrasına göre uygulanır.</w:t>
      </w:r>
    </w:p>
    <w:p w14:paraId="21A9FCD0" w14:textId="5711BF76" w:rsidR="007926C5" w:rsidRPr="006A608C" w:rsidRDefault="00921F37"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g</w:t>
      </w:r>
      <w:r w:rsidR="007926C5" w:rsidRPr="006A608C">
        <w:rPr>
          <w:rFonts w:ascii="Times New Roman" w:hAnsi="Times New Roman" w:cs="Times New Roman"/>
          <w:sz w:val="24"/>
          <w:szCs w:val="24"/>
        </w:rPr>
        <w:t>)</w:t>
      </w:r>
      <w:r w:rsidR="00AB36EC" w:rsidRPr="006A608C">
        <w:rPr>
          <w:rFonts w:ascii="Times New Roman" w:hAnsi="Times New Roman" w:cs="Times New Roman"/>
          <w:sz w:val="24"/>
          <w:szCs w:val="24"/>
        </w:rPr>
        <w:tab/>
      </w:r>
      <w:r w:rsidR="007926C5" w:rsidRPr="006A608C">
        <w:rPr>
          <w:rFonts w:ascii="Times New Roman" w:hAnsi="Times New Roman" w:cs="Times New Roman"/>
          <w:sz w:val="24"/>
          <w:szCs w:val="24"/>
        </w:rPr>
        <w:t>Kısa süreli sınav: Dönem içinde haberli olarak ders saatinde yapılan kısa süreli sınavlardır.</w:t>
      </w:r>
    </w:p>
    <w:p w14:paraId="369AC762" w14:textId="2669AC96" w:rsidR="00F76C20" w:rsidRPr="006A608C" w:rsidRDefault="007926C5" w:rsidP="00AB36EC">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(4) Sınavlar, teorik (yazılı veya sözlü), e-sınav, pratik, laboratuvar veya klinik uygulamalar şeklinde yapılabilir. Sözlü ve yazılı sınavlar, anabilim dalı tarafından belirlenen öğretim üyesi/üyeleri tarafından yapılır.</w:t>
      </w:r>
      <w:r w:rsidR="00F34E68" w:rsidRPr="006A608C">
        <w:rPr>
          <w:rFonts w:ascii="Times New Roman" w:hAnsi="Times New Roman" w:cs="Times New Roman"/>
          <w:sz w:val="24"/>
          <w:szCs w:val="24"/>
        </w:rPr>
        <w:t xml:space="preserve"> </w:t>
      </w:r>
      <w:r w:rsidR="00F76C20" w:rsidRPr="006A608C">
        <w:rPr>
          <w:rFonts w:ascii="Times New Roman" w:hAnsi="Times New Roman" w:cs="Times New Roman"/>
          <w:sz w:val="24"/>
          <w:szCs w:val="24"/>
        </w:rPr>
        <w:t>Sözlü sınavların uygulaması sırasında; eğer sınav yüz</w:t>
      </w:r>
      <w:r w:rsidR="00F34E68" w:rsidRPr="006A608C">
        <w:rPr>
          <w:rFonts w:ascii="Times New Roman" w:hAnsi="Times New Roman" w:cs="Times New Roman"/>
          <w:sz w:val="24"/>
          <w:szCs w:val="24"/>
        </w:rPr>
        <w:t xml:space="preserve"> </w:t>
      </w:r>
      <w:r w:rsidR="00F76C20" w:rsidRPr="006A608C">
        <w:rPr>
          <w:rFonts w:ascii="Times New Roman" w:hAnsi="Times New Roman" w:cs="Times New Roman"/>
          <w:sz w:val="24"/>
          <w:szCs w:val="24"/>
        </w:rPr>
        <w:t xml:space="preserve">yüze olarak gerçekleştirilecek ise ilgili anabilim dalı tarafından en az 2 öğretim üyesinden oluşan bir jüri ve </w:t>
      </w:r>
      <w:proofErr w:type="gramStart"/>
      <w:r w:rsidR="00F76C20" w:rsidRPr="006A608C">
        <w:rPr>
          <w:rFonts w:ascii="Times New Roman" w:hAnsi="Times New Roman" w:cs="Times New Roman"/>
          <w:sz w:val="24"/>
          <w:szCs w:val="24"/>
        </w:rPr>
        <w:t>raportör</w:t>
      </w:r>
      <w:proofErr w:type="gramEnd"/>
      <w:r w:rsidR="00F76C20" w:rsidRPr="006A608C">
        <w:rPr>
          <w:rFonts w:ascii="Times New Roman" w:hAnsi="Times New Roman" w:cs="Times New Roman"/>
          <w:sz w:val="24"/>
          <w:szCs w:val="24"/>
        </w:rPr>
        <w:t xml:space="preserve"> olarak görevlendirilen bir öğretim elemanı atanmalıdır. Sınav sorularının ve cevap anahtarının önceden belirlendiği sözlü sınavlarda, öğrencilerin jüri karşısında verdikleri cevaplar </w:t>
      </w:r>
      <w:proofErr w:type="gramStart"/>
      <w:r w:rsidR="00F76C20" w:rsidRPr="006A608C">
        <w:rPr>
          <w:rFonts w:ascii="Times New Roman" w:hAnsi="Times New Roman" w:cs="Times New Roman"/>
          <w:sz w:val="24"/>
          <w:szCs w:val="24"/>
        </w:rPr>
        <w:t>raportör</w:t>
      </w:r>
      <w:proofErr w:type="gramEnd"/>
      <w:r w:rsidR="00F76C20" w:rsidRPr="006A608C">
        <w:rPr>
          <w:rFonts w:ascii="Times New Roman" w:hAnsi="Times New Roman" w:cs="Times New Roman"/>
          <w:sz w:val="24"/>
          <w:szCs w:val="24"/>
        </w:rPr>
        <w:t xml:space="preserve"> tarafından kayıt altına alınır, sınav sonrasında öğrenciye okutularak imza altına alınır. Eğer sınavlar çevrim içi olarak yapılacaksa Microsoft </w:t>
      </w:r>
      <w:proofErr w:type="spellStart"/>
      <w:r w:rsidR="00F76C20" w:rsidRPr="006A608C">
        <w:rPr>
          <w:rFonts w:ascii="Times New Roman" w:hAnsi="Times New Roman" w:cs="Times New Roman"/>
          <w:sz w:val="24"/>
          <w:szCs w:val="24"/>
        </w:rPr>
        <w:t>Teams</w:t>
      </w:r>
      <w:proofErr w:type="spellEnd"/>
      <w:r w:rsidR="00F76C20" w:rsidRPr="006A608C">
        <w:rPr>
          <w:rFonts w:ascii="Times New Roman" w:hAnsi="Times New Roman" w:cs="Times New Roman"/>
          <w:sz w:val="24"/>
          <w:szCs w:val="24"/>
        </w:rPr>
        <w:t xml:space="preserve"> uygulaması üzerinden kayıt altına alınan bir oturum yapılır. Sınav sırasında, öğrenci ve jürilerin kameraları açık halde olur ve sınav başlangıcından bitişine kadar kayıt altına alınır. Yazılı sınavlar ise, çoktan seçmeli ve/veya açık uçlu sorulardan oluşur ve ASOS (Sınav Otomasyon Sistemi) üzerinden gerçekleştirilir. </w:t>
      </w:r>
    </w:p>
    <w:p w14:paraId="6F252A18" w14:textId="6ED87D9C"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(5) </w:t>
      </w:r>
      <w:r w:rsidR="00F76C20" w:rsidRPr="006A608C">
        <w:rPr>
          <w:rFonts w:ascii="Times New Roman" w:hAnsi="Times New Roman" w:cs="Times New Roman"/>
          <w:sz w:val="24"/>
          <w:szCs w:val="24"/>
        </w:rPr>
        <w:t>ÖÇM, TDP, GNC ve diğer takım çalışması esasına dayanan dersler hariç, y</w:t>
      </w:r>
      <w:r w:rsidRPr="006A608C">
        <w:rPr>
          <w:rFonts w:ascii="Times New Roman" w:hAnsi="Times New Roman" w:cs="Times New Roman"/>
          <w:sz w:val="24"/>
          <w:szCs w:val="24"/>
        </w:rPr>
        <w:t>arıyıl dersleri için en az bir ara sınav ile bir yıl/yarıyıl sonu sınavının; akademik yıl boyunca devam eden de</w:t>
      </w:r>
      <w:r w:rsidR="00F70984" w:rsidRPr="006A608C">
        <w:rPr>
          <w:rFonts w:ascii="Times New Roman" w:hAnsi="Times New Roman" w:cs="Times New Roman"/>
          <w:sz w:val="24"/>
          <w:szCs w:val="24"/>
        </w:rPr>
        <w:t>rslerde ise her yarıyılda en az</w:t>
      </w:r>
      <w:r w:rsidRPr="006A608C">
        <w:rPr>
          <w:rFonts w:ascii="Times New Roman" w:hAnsi="Times New Roman" w:cs="Times New Roman"/>
          <w:sz w:val="24"/>
          <w:szCs w:val="24"/>
        </w:rPr>
        <w:t xml:space="preserve"> </w:t>
      </w:r>
      <w:r w:rsidR="00F76C20" w:rsidRPr="006A608C">
        <w:rPr>
          <w:rFonts w:ascii="Times New Roman" w:hAnsi="Times New Roman" w:cs="Times New Roman"/>
          <w:sz w:val="24"/>
          <w:szCs w:val="24"/>
        </w:rPr>
        <w:t xml:space="preserve">iki </w:t>
      </w:r>
      <w:r w:rsidRPr="006A608C">
        <w:rPr>
          <w:rFonts w:ascii="Times New Roman" w:hAnsi="Times New Roman" w:cs="Times New Roman"/>
          <w:sz w:val="24"/>
          <w:szCs w:val="24"/>
        </w:rPr>
        <w:t>ara sınav ile bir yılsonu sınavının yapılması zorunludur. Yönetim Kurulunun uygun gördüğü dersler için ara sınav, yıl/yarıyıl sonu sınavı, yıl/yarıyıl sonu ikinci sınavı ya da tek ders sınıf geçme sınavı olarak proje, ödev ve benzeri ölçme araçları kullanılabilir. Bu tür ölçme araçlarının kullanıldığı durumların mazeret sınavının nasıl yapılacağına ilgili Yönetim Kurulu karar verir. Kullanılan tüm ölçme araçları 100 tam puan üzerinden puanlanır.</w:t>
      </w:r>
    </w:p>
    <w:p w14:paraId="7FCCD479" w14:textId="77777777"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(6) Kısa süreli sınavlar hariç, sınav gün ve saatleri, sınavlardan akademik takvime uygun olarak sınavdan en az on iş günü önce Dekanlık tarafından ilan edilir. Sınav tarihleri ilan edildikten sonra, ancak Yönetim Kurulu kararı ile değiştirilebilir.</w:t>
      </w:r>
    </w:p>
    <w:p w14:paraId="70002C9A" w14:textId="77777777"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lastRenderedPageBreak/>
        <w:t>(7) Sınav ve puanlamaya yönelik her türlü etkinliğin ölçüm sonuçları, bu sınav ve etkinliklerin yapılış tarihinden itibaren en geç yedi (7) gün içinde akademik takvime uygun olarak ilgili öğretim elemanı tarafından öğrenci otomasyon sisteminde ve/veya ilan panolarında duyurulur.</w:t>
      </w:r>
    </w:p>
    <w:p w14:paraId="51BBF985" w14:textId="77777777"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(8) Yürütülen derse ait sınav evrakının, sınav notlarının ilan edilmesinden itibaren on gün içinde öğretim elemanınca fakülteye teslim edilmesi gerekir. Sınav evrakının, ilgili birimce arşivde iki yıl saklanması zorunludur.</w:t>
      </w:r>
    </w:p>
    <w:p w14:paraId="33603A9C" w14:textId="77777777"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(9) Sınav esnasında veya sınav evrakının incelenmesi sırasında kopya çektiği, kopya çektirdiği veya kopya çekilmesine yardım ettiği tespit edilen öğrenci ve teknolojik cihazları sınav salonunda, dersin öğretim elemanı tarafından özellikle izin verilen haller ve Yönetim kurulunca belirlenen esaslar dışında bulunduran öğrenci hakkında tutanak düzenlenir ve öğrenci sınavdan çıkarılır.  Tutanak çerçevesinde 18.08.2012 tarihi ve 28388 sayılı Resmî </w:t>
      </w:r>
      <w:proofErr w:type="spellStart"/>
      <w:r w:rsidRPr="006A608C">
        <w:rPr>
          <w:rFonts w:ascii="Times New Roman" w:hAnsi="Times New Roman" w:cs="Times New Roman"/>
          <w:sz w:val="24"/>
          <w:szCs w:val="24"/>
        </w:rPr>
        <w:t>Gazete’de</w:t>
      </w:r>
      <w:proofErr w:type="spellEnd"/>
      <w:r w:rsidRPr="006A608C">
        <w:rPr>
          <w:rFonts w:ascii="Times New Roman" w:hAnsi="Times New Roman" w:cs="Times New Roman"/>
          <w:sz w:val="24"/>
          <w:szCs w:val="24"/>
        </w:rPr>
        <w:t xml:space="preserve"> yayımlanan Yükseköğretim Kurumları Öğrenci Disiplin Yönetmeliği hükümlerine göre soruşturma açılır ve soruşturma neticesinde suç sabit olursa sınav </w:t>
      </w:r>
      <w:proofErr w:type="gramStart"/>
      <w:r w:rsidRPr="006A608C">
        <w:rPr>
          <w:rFonts w:ascii="Times New Roman" w:hAnsi="Times New Roman" w:cs="Times New Roman"/>
          <w:sz w:val="24"/>
          <w:szCs w:val="24"/>
        </w:rPr>
        <w:t>kağıdı</w:t>
      </w:r>
      <w:proofErr w:type="gramEnd"/>
      <w:r w:rsidRPr="006A608C">
        <w:rPr>
          <w:rFonts w:ascii="Times New Roman" w:hAnsi="Times New Roman" w:cs="Times New Roman"/>
          <w:sz w:val="24"/>
          <w:szCs w:val="24"/>
        </w:rPr>
        <w:t xml:space="preserve"> geçersiz ve sonucu sıfır (0) sayılır. Ancak, soruşturma neticesinde suçsuz bulunan öğrenciye mazeret sınavı hakkı tanınır.</w:t>
      </w:r>
    </w:p>
    <w:p w14:paraId="0DB53D9B" w14:textId="77777777" w:rsidR="007926C5"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(10) Öğrenciler sınavlara sınav programında gösterilen zaman ve yerde girmek, öğrenci kimliği ile fakülte tarafından istenen diğer belgeleri yanlarında bulundurmak zorundadır.</w:t>
      </w:r>
    </w:p>
    <w:p w14:paraId="50EF6604" w14:textId="77777777" w:rsidR="000D30F2" w:rsidRPr="006A608C" w:rsidRDefault="007926C5"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(11) Sınav başladıktan sonra ilk on dakika içerisinde gelen öğrenciler sınava alınırlar. Ancak, bu süre içerisinde hiçbir öğrenci sınav salonunu terk edemez. Geç gelen öğrencilere hiçbir koşulda ek süre verilmez.</w:t>
      </w:r>
    </w:p>
    <w:p w14:paraId="1EFAE243" w14:textId="28C60D0D" w:rsidR="000D30F2" w:rsidRPr="006A608C" w:rsidRDefault="000D30F2"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(12) Sınavlarda çeşitli nedenlerle soru iptali olduğu takdirde iptal edilen sorunun puanı diğer sorulara eşit biçimde dağılır.</w:t>
      </w:r>
    </w:p>
    <w:p w14:paraId="5EAB067C" w14:textId="77777777" w:rsidR="00E9053D" w:rsidRPr="006A608C" w:rsidRDefault="00E9053D" w:rsidP="00DA3A6E">
      <w:pPr>
        <w:spacing w:after="0" w:line="240" w:lineRule="auto"/>
        <w:jc w:val="both"/>
        <w:rPr>
          <w:rFonts w:ascii="Times New Roman" w:hAnsi="Times New Roman" w:cs="Times New Roman"/>
          <w:sz w:val="24"/>
          <w:szCs w:val="24"/>
        </w:rPr>
      </w:pPr>
    </w:p>
    <w:p w14:paraId="6224B9F5" w14:textId="797A8138" w:rsidR="00E9053D" w:rsidRPr="006A608C" w:rsidRDefault="00E9053D"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 xml:space="preserve">Sınav Sonuçlarına İtiraz </w:t>
      </w:r>
    </w:p>
    <w:p w14:paraId="35FECFF6" w14:textId="2EE6984C" w:rsidR="00E9053D" w:rsidRPr="006A608C" w:rsidRDefault="00E9053D"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21 – </w:t>
      </w:r>
      <w:r w:rsidRPr="006A608C">
        <w:rPr>
          <w:rFonts w:ascii="Times New Roman" w:hAnsi="Times New Roman" w:cs="Times New Roman"/>
          <w:sz w:val="24"/>
          <w:szCs w:val="24"/>
        </w:rPr>
        <w:t>(1) Yönetmeliğin 31’üncü maddesi uygulanır.</w:t>
      </w:r>
    </w:p>
    <w:p w14:paraId="0B7CCFAF" w14:textId="77777777" w:rsidR="00E9053D" w:rsidRPr="006A608C" w:rsidRDefault="00E9053D" w:rsidP="00DA3A6E">
      <w:pPr>
        <w:spacing w:after="0" w:line="240" w:lineRule="auto"/>
        <w:jc w:val="both"/>
        <w:rPr>
          <w:rFonts w:ascii="Times New Roman" w:hAnsi="Times New Roman" w:cs="Times New Roman"/>
          <w:sz w:val="24"/>
          <w:szCs w:val="24"/>
        </w:rPr>
      </w:pPr>
    </w:p>
    <w:p w14:paraId="4E3832B5" w14:textId="02543014" w:rsidR="00E9053D" w:rsidRPr="006A608C" w:rsidRDefault="00E9053D"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Başarı Durumu</w:t>
      </w:r>
    </w:p>
    <w:p w14:paraId="1CBF4EDC" w14:textId="6F74ACEC" w:rsidR="00E9053D" w:rsidRPr="006A608C" w:rsidRDefault="00E9053D"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22 – </w:t>
      </w:r>
      <w:r w:rsidRPr="006A608C">
        <w:rPr>
          <w:rFonts w:ascii="Times New Roman" w:hAnsi="Times New Roman" w:cs="Times New Roman"/>
          <w:sz w:val="24"/>
          <w:szCs w:val="24"/>
        </w:rPr>
        <w:t>(1) Öğrencilerin bir dersten başarılı olabilmesi için;</w:t>
      </w:r>
      <w:r w:rsidR="00E6481B" w:rsidRPr="006A608C">
        <w:rPr>
          <w:rFonts w:ascii="Times New Roman" w:hAnsi="Times New Roman" w:cs="Times New Roman"/>
          <w:sz w:val="24"/>
          <w:szCs w:val="24"/>
        </w:rPr>
        <w:t xml:space="preserve"> </w:t>
      </w:r>
      <w:r w:rsidRPr="006A608C">
        <w:rPr>
          <w:rFonts w:ascii="Times New Roman" w:hAnsi="Times New Roman" w:cs="Times New Roman"/>
          <w:sz w:val="24"/>
          <w:szCs w:val="24"/>
        </w:rPr>
        <w:t xml:space="preserve">Yıl içi notun %40’ı ile yılsonu notunun %60’ının toplanması ile elde edilen başarı notunun </w:t>
      </w:r>
      <w:r w:rsidR="00F70984" w:rsidRPr="006A608C">
        <w:rPr>
          <w:rFonts w:ascii="Times New Roman" w:hAnsi="Times New Roman" w:cs="Times New Roman"/>
          <w:sz w:val="24"/>
          <w:szCs w:val="24"/>
        </w:rPr>
        <w:t>en az 60 puan olması zorunludur.</w:t>
      </w:r>
    </w:p>
    <w:p w14:paraId="0DED0797" w14:textId="77777777" w:rsidR="00E6481B" w:rsidRPr="006A608C" w:rsidRDefault="00E9053D" w:rsidP="00AB36EC">
      <w:pPr>
        <w:pStyle w:val="ListeParagraf"/>
        <w:numPr>
          <w:ilvl w:val="1"/>
          <w:numId w:val="22"/>
        </w:numPr>
        <w:tabs>
          <w:tab w:val="left" w:pos="851"/>
        </w:tabs>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Yıl içi not: Ara sınavlar, ödevler, seminerler, kısa sınavlar gibi etkinlikler sonucu dönem içerisinde elde edilen not ortalamasıdır.</w:t>
      </w:r>
    </w:p>
    <w:p w14:paraId="439D2F31" w14:textId="62E5E24F" w:rsidR="00E9053D" w:rsidRPr="006A608C" w:rsidRDefault="00E9053D" w:rsidP="00AB36EC">
      <w:pPr>
        <w:pStyle w:val="ListeParagraf"/>
        <w:numPr>
          <w:ilvl w:val="1"/>
          <w:numId w:val="22"/>
        </w:numPr>
        <w:tabs>
          <w:tab w:val="left" w:pos="851"/>
        </w:tabs>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Yılsonu not: Yıl/yarıyıl sonu sınavı, yıl/yarıyıl sonu ikinci sınavı veya tek ders sınıf geçme sınavından alınan nottur </w:t>
      </w:r>
      <w:r w:rsidR="00E6481B" w:rsidRPr="006A608C">
        <w:rPr>
          <w:rFonts w:ascii="Times New Roman" w:hAnsi="Times New Roman" w:cs="Times New Roman"/>
          <w:sz w:val="24"/>
          <w:szCs w:val="24"/>
        </w:rPr>
        <w:t xml:space="preserve">ve başarılı olmak için alt sınır değeri </w:t>
      </w:r>
      <w:r w:rsidRPr="006A608C">
        <w:rPr>
          <w:rFonts w:ascii="Times New Roman" w:hAnsi="Times New Roman" w:cs="Times New Roman"/>
          <w:sz w:val="24"/>
          <w:szCs w:val="24"/>
        </w:rPr>
        <w:t xml:space="preserve">60 puan olmalıdır. </w:t>
      </w:r>
    </w:p>
    <w:p w14:paraId="002840BF" w14:textId="77777777" w:rsidR="00E9053D" w:rsidRPr="006A608C" w:rsidRDefault="00E9053D" w:rsidP="00DA3A6E">
      <w:pPr>
        <w:pStyle w:val="ListeParagraf"/>
        <w:numPr>
          <w:ilvl w:val="0"/>
          <w:numId w:val="22"/>
        </w:numPr>
        <w:spacing w:before="120" w:after="120" w:line="240" w:lineRule="auto"/>
        <w:ind w:left="0"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Sınav değerlendirmeleri 100 tam puan üzerinden yapılır. Herhangi bir sınava girmeyen öğrenci, o sınav hakkını kullanmış ve sıfır (0) puan almış sayılır. </w:t>
      </w:r>
    </w:p>
    <w:p w14:paraId="23489FFA" w14:textId="77777777" w:rsidR="00E9053D" w:rsidRPr="006A608C" w:rsidRDefault="00E9053D" w:rsidP="00DA3A6E">
      <w:pPr>
        <w:pStyle w:val="ListeParagraf"/>
        <w:numPr>
          <w:ilvl w:val="0"/>
          <w:numId w:val="22"/>
        </w:numPr>
        <w:spacing w:before="120" w:after="120" w:line="240" w:lineRule="auto"/>
        <w:ind w:left="0"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Anabilim dalları, eğitim-öğretim yılı başlangıcında, klinik öncesi uygulama dersleri, uygulama kısmı olan temel dersler ve klinik eğitim derslerinin, değerlendirme şekilleri, puanlama </w:t>
      </w:r>
      <w:proofErr w:type="gramStart"/>
      <w:r w:rsidRPr="006A608C">
        <w:rPr>
          <w:rFonts w:ascii="Times New Roman" w:hAnsi="Times New Roman" w:cs="Times New Roman"/>
          <w:sz w:val="24"/>
          <w:szCs w:val="24"/>
        </w:rPr>
        <w:t>kriterleri</w:t>
      </w:r>
      <w:proofErr w:type="gramEnd"/>
      <w:r w:rsidRPr="006A608C">
        <w:rPr>
          <w:rFonts w:ascii="Times New Roman" w:hAnsi="Times New Roman" w:cs="Times New Roman"/>
          <w:sz w:val="24"/>
          <w:szCs w:val="24"/>
        </w:rPr>
        <w:t xml:space="preserve">, uygulama esasları ve asgari puan barajını akademik kurul kararı alarak, eğitim-öğretim yılı başlangıcından en az 1 hafta önce dekanlığa resmi olarak bildirir. </w:t>
      </w:r>
    </w:p>
    <w:p w14:paraId="342E0354" w14:textId="77777777" w:rsidR="00E9053D" w:rsidRPr="006A608C" w:rsidRDefault="00E9053D" w:rsidP="00DA3A6E">
      <w:pPr>
        <w:pStyle w:val="ListeParagraf"/>
        <w:numPr>
          <w:ilvl w:val="0"/>
          <w:numId w:val="22"/>
        </w:numPr>
        <w:spacing w:before="120" w:after="120" w:line="240" w:lineRule="auto"/>
        <w:ind w:left="0" w:firstLine="0"/>
        <w:jc w:val="both"/>
        <w:rPr>
          <w:rFonts w:ascii="Times New Roman" w:hAnsi="Times New Roman" w:cs="Times New Roman"/>
          <w:sz w:val="24"/>
          <w:szCs w:val="24"/>
        </w:rPr>
      </w:pPr>
      <w:r w:rsidRPr="006A608C">
        <w:rPr>
          <w:rFonts w:ascii="Times New Roman" w:hAnsi="Times New Roman" w:cs="Times New Roman"/>
          <w:sz w:val="24"/>
          <w:szCs w:val="24"/>
        </w:rPr>
        <w:t>1</w:t>
      </w:r>
      <w:proofErr w:type="gramStart"/>
      <w:r w:rsidRPr="006A608C">
        <w:rPr>
          <w:rFonts w:ascii="Times New Roman" w:hAnsi="Times New Roman" w:cs="Times New Roman"/>
          <w:sz w:val="24"/>
          <w:szCs w:val="24"/>
        </w:rPr>
        <w:t>.,</w:t>
      </w:r>
      <w:proofErr w:type="gramEnd"/>
      <w:r w:rsidRPr="006A608C">
        <w:rPr>
          <w:rFonts w:ascii="Times New Roman" w:hAnsi="Times New Roman" w:cs="Times New Roman"/>
          <w:sz w:val="24"/>
          <w:szCs w:val="24"/>
        </w:rPr>
        <w:t xml:space="preserve"> 2. ve 3. Sınıfta gerçekleştirilen klinik öncesi uygulama dersleri ve uygulama kısmı olan dersler için başarı değerlendirmesi şu şekilde yapılır; </w:t>
      </w:r>
    </w:p>
    <w:p w14:paraId="644276A5"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Öğrenciler anabilim dalı kurullarınca belirlenen ve eğitim-öğretim yılı başında öğrencilere duyurulan belirli sayı ve içerikte pratik uygulamayı verilen süre (yıl / yarıyıl) içerisinde tamamlamak ve teslim etmek zorundadır. Anabilim dalları, ara sınavlarda, yıl/yarıyıl sonu sınavında, yıl/yarıyıl sonu ikinci sınavında ve tek ders sınıf geçme sınavında ilgili dersin başarı değerlendirmesini pratik sınav veya puanlama olarak yapabilir. </w:t>
      </w:r>
    </w:p>
    <w:p w14:paraId="64CE7C91"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Uygulamalı derslerin değerlendirme şekilleri, puanlama </w:t>
      </w:r>
      <w:proofErr w:type="gramStart"/>
      <w:r w:rsidRPr="006A608C">
        <w:rPr>
          <w:rFonts w:ascii="Times New Roman" w:hAnsi="Times New Roman" w:cs="Times New Roman"/>
          <w:sz w:val="24"/>
          <w:szCs w:val="24"/>
        </w:rPr>
        <w:t>kriterleri</w:t>
      </w:r>
      <w:proofErr w:type="gramEnd"/>
      <w:r w:rsidRPr="006A608C">
        <w:rPr>
          <w:rFonts w:ascii="Times New Roman" w:hAnsi="Times New Roman" w:cs="Times New Roman"/>
          <w:sz w:val="24"/>
          <w:szCs w:val="24"/>
        </w:rPr>
        <w:t>, uygulama esasları ve asgari puan barajı anabilim dalı kurullarınca eğitim – öğretim yılı başında öğrencilere duyurulur.</w:t>
      </w:r>
    </w:p>
    <w:p w14:paraId="608DC4B4" w14:textId="77777777" w:rsidR="00E9053D" w:rsidRPr="006A608C" w:rsidRDefault="00E9053D" w:rsidP="00AB36EC">
      <w:pPr>
        <w:pStyle w:val="ListeParagraf"/>
        <w:numPr>
          <w:ilvl w:val="1"/>
          <w:numId w:val="22"/>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Pratik Sınav; İlgili dersin pratik değerlendirmesi için ara sınavlarda, yıl/yarıyıl sonu sınavında, yıl/yarıyıl sonu ikinci sınavında ve tek ders sınıf geçme sınavında pratik sınav uygulanabilir. Elde edilen not, klinik öncesi uygulama dersleri için sınav notu olarak, uygulama </w:t>
      </w:r>
      <w:r w:rsidRPr="006A608C">
        <w:rPr>
          <w:rFonts w:ascii="Times New Roman" w:hAnsi="Times New Roman" w:cs="Times New Roman"/>
          <w:sz w:val="24"/>
          <w:szCs w:val="24"/>
        </w:rPr>
        <w:lastRenderedPageBreak/>
        <w:t xml:space="preserve">kısmı olan dersler için pratik puan olarak değerlendirilir ve yıl/yarıyıl sonu sınavında, yıl/yarıyıl sonu ikinci sınavında ve tek ders sınıf geçme sınavında teorik sınava girebilmek için en az 60 puan olmalıdır. </w:t>
      </w:r>
    </w:p>
    <w:p w14:paraId="39C01B29" w14:textId="77777777" w:rsidR="00E9053D" w:rsidRPr="006A608C" w:rsidRDefault="00E9053D"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ç) Puanlama; Öğrenci, eğitim-öğretim dönemi boyunca derste yaptığı uygulamalardan puanlamaya tabi tutulur ve aldığı pratik puanı, ara sınavlarda, yıl/yarıyıl sonu sınavında, yıl/yarıyıl sonu ikinci sınavında ve tek ders sınıf geçme sınavında 100 puan üzerinden değerlendirilerek ilan edilir. </w:t>
      </w:r>
    </w:p>
    <w:p w14:paraId="19DED1B5"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Uygulama kısmı olan derslerinin için ara sınavlarda, yıl/yarıyıl sonu sınavında, yıl/yarıyıl sonu ikinci sınavında ve tek ders sınıf geçme sınavında notlarının belirlenmesi için, pratik puanın %40’ı ile teorik notun %60’ı toplanır. Yıl/yarıyıl sonu sınavında, yıl/yarıyıl sonu ikinci sınavında ve tek ders sınıf geçme sınavında, yılsonu notunun belirlenebilmesi için öğrenci, teorik sınavdan en az 60 puan almış olmalıdır.</w:t>
      </w:r>
    </w:p>
    <w:p w14:paraId="141FD01E" w14:textId="77777777" w:rsidR="00E9053D" w:rsidRPr="006A608C" w:rsidRDefault="00E9053D" w:rsidP="00DA3A6E">
      <w:pPr>
        <w:pStyle w:val="ListeParagraf"/>
        <w:numPr>
          <w:ilvl w:val="0"/>
          <w:numId w:val="22"/>
        </w:numPr>
        <w:spacing w:before="120" w:after="120" w:line="240" w:lineRule="auto"/>
        <w:ind w:left="0" w:firstLine="0"/>
        <w:jc w:val="both"/>
        <w:rPr>
          <w:rFonts w:ascii="Times New Roman" w:hAnsi="Times New Roman" w:cs="Times New Roman"/>
          <w:sz w:val="24"/>
          <w:szCs w:val="24"/>
        </w:rPr>
      </w:pPr>
      <w:r w:rsidRPr="006A608C">
        <w:rPr>
          <w:rFonts w:ascii="Times New Roman" w:hAnsi="Times New Roman" w:cs="Times New Roman"/>
          <w:sz w:val="24"/>
          <w:szCs w:val="24"/>
        </w:rPr>
        <w:t>4. ve 5. Sınıf Klinik Eğitim Sonu Sınavlarına ilişkin esaslar şunlardır:</w:t>
      </w:r>
    </w:p>
    <w:p w14:paraId="237FCDB1"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Klinik eğitim sonu sınavı, klinik eğitimin son haftası içinde yapılır ve en geç 1 hafta içerisinde ilan edilir. </w:t>
      </w:r>
    </w:p>
    <w:p w14:paraId="7902BB04"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Sınava girebilmek için; öğrencilerin, ilgili anabilim dalı kurullarınca eğitim öğretim dönemi başlangıcında ilan edilmiş olan klinik uygulamaların tamamını klinik eğitim süresi içinde başarı ile tamamlamaları gerekir. İlgili anabilim dalında seminer yapılıp yapılmayacağı anabilim dalı kurulunca belirlenir. Bu şartları yerine getiremeyen öğrenci, klinik eğitimini tekrar eder. Şartları yerine getiren öğrenci pratik sınava alınır. </w:t>
      </w:r>
    </w:p>
    <w:p w14:paraId="78CD7FBC" w14:textId="76172B16"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Pratik sınav,</w:t>
      </w:r>
      <w:r w:rsidR="00E6481B" w:rsidRPr="006A608C">
        <w:rPr>
          <w:rFonts w:ascii="Times New Roman" w:hAnsi="Times New Roman" w:cs="Times New Roman"/>
          <w:sz w:val="24"/>
          <w:szCs w:val="24"/>
        </w:rPr>
        <w:t xml:space="preserve"> </w:t>
      </w:r>
      <w:r w:rsidR="00E6481B" w:rsidRPr="006A608C">
        <w:rPr>
          <w:rFonts w:ascii="Times New Roman" w:hAnsi="Times New Roman" w:cs="Times New Roman"/>
          <w:strike/>
          <w:sz w:val="24"/>
          <w:szCs w:val="24"/>
        </w:rPr>
        <w:t>4</w:t>
      </w:r>
      <w:r w:rsidR="00E6481B" w:rsidRPr="006A608C">
        <w:rPr>
          <w:rFonts w:ascii="Times New Roman" w:hAnsi="Times New Roman" w:cs="Times New Roman"/>
          <w:sz w:val="24"/>
          <w:szCs w:val="24"/>
        </w:rPr>
        <w:t xml:space="preserve">. ve 5. Sınıf klinik eğitim derslerinin pratik sınav değerlendirmeleri öğretim üyeleri tarafından klinik uygulama barajı ve/veya hasta başı OSCE şeklinde yapılabilir.  </w:t>
      </w:r>
    </w:p>
    <w:p w14:paraId="3EF5BEB3" w14:textId="77777777" w:rsidR="00E9053D" w:rsidRPr="006A608C" w:rsidRDefault="00E9053D" w:rsidP="00AB36EC">
      <w:pPr>
        <w:tabs>
          <w:tab w:val="num" w:pos="851"/>
        </w:tabs>
        <w:spacing w:before="120" w:after="12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ç) Klinik eğitim sonu uygulanacak pratik sınavlarda değerlendirme "Başarılı" veya "Başarısız" şeklinde yapılır Pratik sınavda başarısız olan öğrenci klinik eğitimi tekrar eder.</w:t>
      </w:r>
    </w:p>
    <w:p w14:paraId="74A1A4B4" w14:textId="1B7DB9B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Pratik sınavda başarılı olan öğrenci teorik sınava girer. Teorik sınav, ilgili dersin tüm lisans eğitimi süresince verilmiş olan müfredatını kapsar ve yazılı </w:t>
      </w:r>
      <w:r w:rsidR="00E6481B" w:rsidRPr="006A608C">
        <w:rPr>
          <w:rFonts w:ascii="Times New Roman" w:hAnsi="Times New Roman" w:cs="Times New Roman"/>
          <w:sz w:val="24"/>
          <w:szCs w:val="24"/>
        </w:rPr>
        <w:t xml:space="preserve">ya da sözlü </w:t>
      </w:r>
      <w:r w:rsidRPr="006A608C">
        <w:rPr>
          <w:rFonts w:ascii="Times New Roman" w:hAnsi="Times New Roman" w:cs="Times New Roman"/>
          <w:sz w:val="24"/>
          <w:szCs w:val="24"/>
        </w:rPr>
        <w:t xml:space="preserve">olarak yapılır. </w:t>
      </w:r>
    </w:p>
    <w:p w14:paraId="783878C3"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proofErr w:type="gramStart"/>
      <w:r w:rsidRPr="006A608C">
        <w:rPr>
          <w:rFonts w:ascii="Times New Roman" w:hAnsi="Times New Roman" w:cs="Times New Roman"/>
          <w:sz w:val="24"/>
          <w:szCs w:val="24"/>
        </w:rPr>
        <w:t xml:space="preserve">Klinik eğitim dersleri teorik sınavları, 4. Sınıf klinik eğitim dersleri için eğitim-öğretim yılı sonunda yıl/yarıyıl sınavları döneminde tüm sınıf için aynı anda yapılan bir yazılı sınav şeklinde, 5. Sınıf klinik eğitim dersleri için ise, pratik sınavı takiben, klinik eğitimin son haftası içinde yapılır ve en geç 1 hafta içerisinde ilan edilir. </w:t>
      </w:r>
      <w:proofErr w:type="gramEnd"/>
    </w:p>
    <w:p w14:paraId="297DB5EB" w14:textId="77777777" w:rsidR="00E9053D" w:rsidRPr="006A608C" w:rsidRDefault="00E9053D" w:rsidP="00AB36EC">
      <w:pPr>
        <w:pStyle w:val="ListeParagraf"/>
        <w:numPr>
          <w:ilvl w:val="1"/>
          <w:numId w:val="22"/>
        </w:numPr>
        <w:spacing w:before="120" w:after="12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 xml:space="preserve">Klinik eğitim sonu teorik sınavlarında değerlendirme 100 puan üzerinde yapılır ve başarı notu 100 puan üzerinden 60 puandır. </w:t>
      </w:r>
    </w:p>
    <w:p w14:paraId="56B8D38F" w14:textId="77777777" w:rsidR="00E9053D" w:rsidRPr="006A608C" w:rsidRDefault="00E9053D" w:rsidP="00AB36EC">
      <w:pPr>
        <w:pStyle w:val="ListeParagraf"/>
        <w:numPr>
          <w:ilvl w:val="1"/>
          <w:numId w:val="22"/>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Teorik sınavda başarılı olamayan öğrenciye, pratik sınavdaki başarısı saklı kalmak üzere, yıl/yarıyıl sonu ikinci sınavı hakkı tanınır. Yine yazılı olarak yapılan yıl/yarıyıl sonu ikinci sınavından da başarısız olan öğrenci klinik eğitimi tekrar eder. Yıl/yarıyıl sonu ikinci sınavları sonucunda öğrenci eğer tüm derslerden başarılı olmuş ancak tek bir klinik eğitimin teorik sınavından başarısız olmuşsa kendisine o dönem için tek ders sınıf geçme sınav hakkı tanınır. Tek ders sınıf geçme sınavında da başarısız olan öğrenci klinik eğitimi tekrar eder.</w:t>
      </w:r>
    </w:p>
    <w:p w14:paraId="0B98F0F7" w14:textId="77777777" w:rsidR="00E9053D" w:rsidRPr="006A608C" w:rsidRDefault="00E9053D" w:rsidP="00AB36EC">
      <w:pPr>
        <w:tabs>
          <w:tab w:val="num" w:pos="851"/>
        </w:tabs>
        <w:spacing w:after="0" w:line="240" w:lineRule="auto"/>
        <w:ind w:left="426"/>
        <w:jc w:val="both"/>
        <w:rPr>
          <w:rFonts w:ascii="Times New Roman" w:hAnsi="Times New Roman" w:cs="Times New Roman"/>
          <w:sz w:val="24"/>
          <w:szCs w:val="24"/>
        </w:rPr>
      </w:pPr>
      <w:r w:rsidRPr="006A608C">
        <w:rPr>
          <w:rFonts w:ascii="Times New Roman" w:hAnsi="Times New Roman" w:cs="Times New Roman"/>
          <w:sz w:val="24"/>
          <w:szCs w:val="24"/>
        </w:rPr>
        <w:t xml:space="preserve">ğ) Klinik eğitim tekrarı yapan öğrenci, klinik eğitimi süresi sonunda teorik sınava girme hakkını kazanamadığı </w:t>
      </w:r>
      <w:proofErr w:type="gramStart"/>
      <w:r w:rsidRPr="006A608C">
        <w:rPr>
          <w:rFonts w:ascii="Times New Roman" w:hAnsi="Times New Roman" w:cs="Times New Roman"/>
          <w:sz w:val="24"/>
          <w:szCs w:val="24"/>
        </w:rPr>
        <w:t>taktirde</w:t>
      </w:r>
      <w:proofErr w:type="gramEnd"/>
      <w:r w:rsidRPr="006A608C">
        <w:rPr>
          <w:rFonts w:ascii="Times New Roman" w:hAnsi="Times New Roman" w:cs="Times New Roman"/>
          <w:sz w:val="24"/>
          <w:szCs w:val="24"/>
        </w:rPr>
        <w:t xml:space="preserve"> bir tekrar daha yapmak zorundadır. </w:t>
      </w:r>
    </w:p>
    <w:p w14:paraId="0560E94F" w14:textId="77777777" w:rsidR="00E9053D" w:rsidRPr="006A608C" w:rsidRDefault="00E9053D" w:rsidP="00AB36EC">
      <w:pPr>
        <w:pStyle w:val="ListeParagraf"/>
        <w:numPr>
          <w:ilvl w:val="1"/>
          <w:numId w:val="22"/>
        </w:numPr>
        <w:spacing w:after="0" w:line="240" w:lineRule="auto"/>
        <w:ind w:left="426" w:firstLine="0"/>
        <w:jc w:val="both"/>
        <w:rPr>
          <w:rFonts w:ascii="Times New Roman" w:hAnsi="Times New Roman" w:cs="Times New Roman"/>
          <w:sz w:val="24"/>
          <w:szCs w:val="24"/>
        </w:rPr>
      </w:pPr>
      <w:r w:rsidRPr="006A608C">
        <w:rPr>
          <w:rFonts w:ascii="Times New Roman" w:hAnsi="Times New Roman" w:cs="Times New Roman"/>
          <w:sz w:val="24"/>
          <w:szCs w:val="24"/>
        </w:rPr>
        <w:t>Tekraren alınan 5. Sınıf klinik eğitim dersleri için, klinik eğitimi sonunda pratik olarak başarılı olmuş ancak, teorik sınavda başarılı olamamış öğrenci, yıl/yarıyıl sonu ikinci sınav hakkını bir defaya mahsus olmak üzere takip eden ilk klinik eğitim grubunun teorik sınavında kullanır. Yine başarısız olması durumunda Dekanlıkça belirlenen tarihte tek ders sınıf geçme sınavına girer. Her anabilim dalı için klinik eğitim, bir eğitim-öğretim yılında en çok iki kez tekrar edilebilir.</w:t>
      </w:r>
    </w:p>
    <w:p w14:paraId="71E32A4D" w14:textId="5C973E6D" w:rsidR="00E9053D" w:rsidRPr="006A608C" w:rsidRDefault="00E9053D" w:rsidP="00AB36EC">
      <w:pPr>
        <w:tabs>
          <w:tab w:val="num" w:pos="851"/>
        </w:tabs>
        <w:spacing w:after="0" w:line="240" w:lineRule="auto"/>
        <w:ind w:left="426"/>
        <w:jc w:val="both"/>
        <w:rPr>
          <w:rFonts w:ascii="Times New Roman" w:hAnsi="Times New Roman" w:cs="Times New Roman"/>
          <w:sz w:val="24"/>
          <w:szCs w:val="24"/>
        </w:rPr>
      </w:pPr>
      <w:proofErr w:type="gramStart"/>
      <w:r w:rsidRPr="006A608C">
        <w:rPr>
          <w:rFonts w:ascii="Times New Roman" w:hAnsi="Times New Roman" w:cs="Times New Roman"/>
          <w:sz w:val="24"/>
          <w:szCs w:val="24"/>
        </w:rPr>
        <w:t xml:space="preserve">ı) </w:t>
      </w:r>
      <w:r w:rsidR="00085880" w:rsidRPr="006A608C">
        <w:rPr>
          <w:rFonts w:ascii="Times New Roman" w:hAnsi="Times New Roman" w:cs="Times New Roman"/>
          <w:sz w:val="24"/>
          <w:szCs w:val="24"/>
        </w:rPr>
        <w:t xml:space="preserve"> </w:t>
      </w:r>
      <w:r w:rsidRPr="006A608C">
        <w:rPr>
          <w:rFonts w:ascii="Times New Roman" w:hAnsi="Times New Roman" w:cs="Times New Roman"/>
          <w:sz w:val="24"/>
          <w:szCs w:val="24"/>
        </w:rPr>
        <w:t xml:space="preserve">İlgili eğitim-öğretim yılı içerisinde tek bir klinik eğitim dersi pratik kısmından başarısız olarak tekrara kalmış olan 4. Ve 5. Sınıf öğrencileri için, yıl/yarıyıl sonu sınavlarından sonra, yıl/yarıyıl sonu ikinci sınavlarından önce, kaldığı tek klinik eğitim dersi için azami 4 hafta olmak üzere tek </w:t>
      </w:r>
      <w:r w:rsidRPr="006A608C">
        <w:rPr>
          <w:rFonts w:ascii="Times New Roman" w:hAnsi="Times New Roman" w:cs="Times New Roman"/>
          <w:sz w:val="24"/>
          <w:szCs w:val="24"/>
        </w:rPr>
        <w:lastRenderedPageBreak/>
        <w:t xml:space="preserve">klinik eğitim tekrarı hakkı verilir. </w:t>
      </w:r>
      <w:proofErr w:type="gramEnd"/>
      <w:r w:rsidRPr="006A608C">
        <w:rPr>
          <w:rFonts w:ascii="Times New Roman" w:hAnsi="Times New Roman" w:cs="Times New Roman"/>
          <w:sz w:val="24"/>
          <w:szCs w:val="24"/>
        </w:rPr>
        <w:t xml:space="preserve">Tekrar klinik eğitimi döneminde, anabilim dalları uygulamaların puanlama </w:t>
      </w:r>
      <w:proofErr w:type="gramStart"/>
      <w:r w:rsidRPr="006A608C">
        <w:rPr>
          <w:rFonts w:ascii="Times New Roman" w:hAnsi="Times New Roman" w:cs="Times New Roman"/>
          <w:sz w:val="24"/>
          <w:szCs w:val="24"/>
        </w:rPr>
        <w:t>kriterleri</w:t>
      </w:r>
      <w:proofErr w:type="gramEnd"/>
      <w:r w:rsidRPr="006A608C">
        <w:rPr>
          <w:rFonts w:ascii="Times New Roman" w:hAnsi="Times New Roman" w:cs="Times New Roman"/>
          <w:sz w:val="24"/>
          <w:szCs w:val="24"/>
        </w:rPr>
        <w:t xml:space="preserve"> ve asgari puan barajını akademik kurul kararı alarak öğrencilere duyurur ve bu dönem sonunda pratik olarak “Başarılı” olan öğrenciler ilgili dersin yıl/yarıyıl sonu ikinci sınavlarına girmeye hak kazanır. Yıl/yarıyıl sonu sınavından aldığı not, teorik notu olarak değerlendirilir. </w:t>
      </w:r>
    </w:p>
    <w:p w14:paraId="60C874C3" w14:textId="77777777" w:rsidR="006F357B" w:rsidRPr="006A608C" w:rsidRDefault="006F357B" w:rsidP="00DA3A6E">
      <w:pPr>
        <w:pStyle w:val="ListeParagraf"/>
        <w:spacing w:before="120" w:after="12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rPr>
        <w:t xml:space="preserve">(6) ÖÇM, TDP, GNC ve diğer takım çalışması esasına dayanan derslerde değerlendirmede ara sınav olmaksızın, sadece </w:t>
      </w:r>
      <w:proofErr w:type="gramStart"/>
      <w:r w:rsidRPr="006A608C">
        <w:rPr>
          <w:rFonts w:ascii="Times New Roman" w:hAnsi="Times New Roman" w:cs="Times New Roman"/>
          <w:sz w:val="24"/>
          <w:szCs w:val="24"/>
        </w:rPr>
        <w:t>yıl sonu</w:t>
      </w:r>
      <w:proofErr w:type="gramEnd"/>
      <w:r w:rsidRPr="006A608C">
        <w:rPr>
          <w:rFonts w:ascii="Times New Roman" w:hAnsi="Times New Roman" w:cs="Times New Roman"/>
          <w:sz w:val="24"/>
          <w:szCs w:val="24"/>
        </w:rPr>
        <w:t xml:space="preserve"> sınav notu ile kullanılabilir. Öğrenciler dersler açıldığında, öğretim elemanı tarafından belirtilen </w:t>
      </w:r>
      <w:proofErr w:type="gramStart"/>
      <w:r w:rsidRPr="006A608C">
        <w:rPr>
          <w:rFonts w:ascii="Times New Roman" w:hAnsi="Times New Roman" w:cs="Times New Roman"/>
          <w:sz w:val="24"/>
          <w:szCs w:val="24"/>
        </w:rPr>
        <w:t>kriterler</w:t>
      </w:r>
      <w:proofErr w:type="gramEnd"/>
      <w:r w:rsidRPr="006A608C">
        <w:rPr>
          <w:rFonts w:ascii="Times New Roman" w:hAnsi="Times New Roman" w:cs="Times New Roman"/>
          <w:sz w:val="24"/>
          <w:szCs w:val="24"/>
        </w:rPr>
        <w:t xml:space="preserve"> doğrultusunda, yapılandırılmış öğrenci değerlendirme formları doldurularak değerlendirilir, değerlendirmede öğretim elemanının öğrencileri sözel veya poster biçiminde sunuya teşvik etmeleri beklenmektedir. Dersten başarılı olabilmek için öğretim elemanı tarafından yapılan değerlendirmelerde elde edilen başarı notunun en az 60 puan olması zorunludur.</w:t>
      </w:r>
    </w:p>
    <w:p w14:paraId="3142B211" w14:textId="053447D7" w:rsidR="006F357B" w:rsidRPr="006A608C" w:rsidRDefault="006F357B" w:rsidP="00DA3A6E">
      <w:pPr>
        <w:spacing w:after="0" w:line="240" w:lineRule="auto"/>
        <w:jc w:val="both"/>
        <w:rPr>
          <w:rFonts w:ascii="Times New Roman" w:hAnsi="Times New Roman" w:cs="Times New Roman"/>
          <w:sz w:val="24"/>
          <w:szCs w:val="24"/>
        </w:rPr>
      </w:pPr>
    </w:p>
    <w:p w14:paraId="0EBAED64" w14:textId="2D8D4327"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Başarı Değerlendirmesi</w:t>
      </w:r>
    </w:p>
    <w:p w14:paraId="6462687C" w14:textId="2E3B4DA8" w:rsidR="00AB7932" w:rsidRPr="006A608C" w:rsidRDefault="005A63A3" w:rsidP="00DA3A6E">
      <w:pPr>
        <w:pStyle w:val="madde"/>
        <w:spacing w:after="0" w:line="240" w:lineRule="auto"/>
        <w:contextualSpacing/>
        <w:jc w:val="both"/>
        <w:rPr>
          <w:b w:val="0"/>
          <w:bCs/>
          <w:color w:val="auto"/>
          <w:sz w:val="24"/>
          <w:szCs w:val="24"/>
        </w:rPr>
      </w:pPr>
      <w:r w:rsidRPr="006A608C">
        <w:rPr>
          <w:color w:val="auto"/>
          <w:sz w:val="24"/>
          <w:szCs w:val="24"/>
        </w:rPr>
        <w:t xml:space="preserve">MADDE 23 – </w:t>
      </w:r>
      <w:r w:rsidRPr="006A608C">
        <w:rPr>
          <w:b w:val="0"/>
          <w:color w:val="auto"/>
          <w:sz w:val="24"/>
          <w:szCs w:val="24"/>
        </w:rPr>
        <w:t>(1)</w:t>
      </w:r>
      <w:r w:rsidRPr="006A608C">
        <w:rPr>
          <w:color w:val="auto"/>
          <w:sz w:val="24"/>
          <w:szCs w:val="24"/>
        </w:rPr>
        <w:t xml:space="preserve"> </w:t>
      </w:r>
      <w:r w:rsidR="00AB7932" w:rsidRPr="006A608C">
        <w:rPr>
          <w:b w:val="0"/>
          <w:bCs/>
          <w:color w:val="auto"/>
          <w:sz w:val="24"/>
          <w:szCs w:val="24"/>
        </w:rPr>
        <w:t>Derslerden başarılı olmak için Yö</w:t>
      </w:r>
      <w:r w:rsidR="00F70984" w:rsidRPr="006A608C">
        <w:rPr>
          <w:b w:val="0"/>
          <w:bCs/>
          <w:color w:val="auto"/>
          <w:sz w:val="24"/>
          <w:szCs w:val="24"/>
        </w:rPr>
        <w:t xml:space="preserve">netmeliğin 32’inci maddesinin 4 </w:t>
      </w:r>
      <w:r w:rsidR="00AB7932" w:rsidRPr="006A608C">
        <w:rPr>
          <w:b w:val="0"/>
          <w:bCs/>
          <w:color w:val="auto"/>
          <w:sz w:val="24"/>
          <w:szCs w:val="24"/>
        </w:rPr>
        <w:t>üncü bendine göre en az CC harf notuna sahip olunması gerekir. DC ve DD harf notları başarısız harf notlarıdır, koşul uygulanmaz.</w:t>
      </w:r>
    </w:p>
    <w:p w14:paraId="3431D22C" w14:textId="2E4F5442" w:rsidR="005A63A3" w:rsidRPr="006A608C" w:rsidRDefault="005A63A3" w:rsidP="00DA3A6E">
      <w:pPr>
        <w:spacing w:after="0" w:line="240" w:lineRule="auto"/>
        <w:jc w:val="both"/>
        <w:rPr>
          <w:rFonts w:ascii="Times New Roman" w:hAnsi="Times New Roman" w:cs="Times New Roman"/>
          <w:sz w:val="24"/>
          <w:szCs w:val="24"/>
        </w:rPr>
      </w:pPr>
    </w:p>
    <w:p w14:paraId="423F00F3" w14:textId="11D2D00D"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İşaretler</w:t>
      </w:r>
    </w:p>
    <w:p w14:paraId="06144120" w14:textId="70FA3ED9" w:rsidR="005A63A3" w:rsidRPr="006A608C" w:rsidRDefault="005A63A3"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24 – </w:t>
      </w:r>
      <w:r w:rsidRPr="006A608C">
        <w:rPr>
          <w:rFonts w:ascii="Times New Roman" w:hAnsi="Times New Roman" w:cs="Times New Roman"/>
          <w:sz w:val="24"/>
          <w:szCs w:val="24"/>
        </w:rPr>
        <w:t>(1) Yönetmeliğin 33’üncü maddesine göre uygulanır.</w:t>
      </w:r>
    </w:p>
    <w:p w14:paraId="521309BE" w14:textId="77777777" w:rsidR="005A63A3" w:rsidRPr="006A608C" w:rsidRDefault="005A63A3" w:rsidP="00DA3A6E">
      <w:pPr>
        <w:spacing w:after="0" w:line="240" w:lineRule="auto"/>
        <w:jc w:val="both"/>
        <w:rPr>
          <w:rFonts w:ascii="Times New Roman" w:hAnsi="Times New Roman" w:cs="Times New Roman"/>
          <w:sz w:val="24"/>
          <w:szCs w:val="24"/>
        </w:rPr>
      </w:pPr>
    </w:p>
    <w:p w14:paraId="3F69A2CD" w14:textId="7311C487"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Not Ortalaması</w:t>
      </w:r>
    </w:p>
    <w:p w14:paraId="52977813" w14:textId="341EFBE6" w:rsidR="005A63A3" w:rsidRPr="006A608C" w:rsidRDefault="005A63A3" w:rsidP="00DA3A6E">
      <w:pPr>
        <w:pStyle w:val="ListeParagraf"/>
        <w:spacing w:before="120" w:after="120" w:line="240" w:lineRule="auto"/>
        <w:ind w:left="0"/>
        <w:jc w:val="both"/>
        <w:rPr>
          <w:rFonts w:ascii="Times New Roman" w:hAnsi="Times New Roman" w:cs="Times New Roman"/>
          <w:strike/>
          <w:sz w:val="24"/>
          <w:szCs w:val="24"/>
        </w:rPr>
      </w:pPr>
      <w:r w:rsidRPr="006A608C">
        <w:rPr>
          <w:rFonts w:ascii="Times New Roman" w:hAnsi="Times New Roman" w:cs="Times New Roman"/>
          <w:b/>
          <w:sz w:val="24"/>
          <w:szCs w:val="24"/>
        </w:rPr>
        <w:t xml:space="preserve">MADDE 25 – </w:t>
      </w:r>
      <w:r w:rsidRPr="006A608C">
        <w:rPr>
          <w:rFonts w:ascii="Times New Roman" w:hAnsi="Times New Roman" w:cs="Times New Roman"/>
          <w:sz w:val="24"/>
          <w:szCs w:val="24"/>
        </w:rPr>
        <w:t xml:space="preserve">(1) Tüm değerlendirmeler 100 tam puan üzerinden hesaplanır. </w:t>
      </w:r>
      <w:r w:rsidR="00AB7932" w:rsidRPr="006A608C">
        <w:rPr>
          <w:rFonts w:ascii="Times New Roman" w:hAnsi="Times New Roman" w:cs="Times New Roman"/>
          <w:sz w:val="24"/>
          <w:szCs w:val="24"/>
        </w:rPr>
        <w:t>Kesirli puanlarda yuvarlama işlemi, virgülden sonraki ilk hane, beşten küçükse birler basamağı değiştirilmeden; beş veya beşten büyükse, birler basamağı bir artırılacak şekilde yapılır.</w:t>
      </w:r>
    </w:p>
    <w:p w14:paraId="7A8E9884" w14:textId="23B2868A" w:rsidR="005A63A3" w:rsidRPr="006A608C" w:rsidRDefault="005A63A3" w:rsidP="00F70984">
      <w:pPr>
        <w:pStyle w:val="ListeParagraf"/>
        <w:numPr>
          <w:ilvl w:val="0"/>
          <w:numId w:val="20"/>
        </w:numPr>
        <w:tabs>
          <w:tab w:val="clear" w:pos="567"/>
          <w:tab w:val="num" w:pos="0"/>
        </w:tabs>
        <w:spacing w:after="0" w:line="240" w:lineRule="auto"/>
        <w:ind w:left="0" w:firstLine="0"/>
        <w:jc w:val="both"/>
        <w:rPr>
          <w:rFonts w:ascii="Times New Roman" w:hAnsi="Times New Roman" w:cs="Times New Roman"/>
          <w:sz w:val="24"/>
          <w:szCs w:val="24"/>
        </w:rPr>
      </w:pPr>
      <w:r w:rsidRPr="006A608C">
        <w:rPr>
          <w:rFonts w:ascii="Times New Roman" w:hAnsi="Times New Roman" w:cs="Times New Roman"/>
          <w:sz w:val="24"/>
          <w:szCs w:val="24"/>
        </w:rPr>
        <w:t>Fakültede, 100'lük başarı notunu harfli başarı notuna çevirirken kullanılacak mutlak değerlendirme sisteminde Akdeniz Üniversitesi Ders İşlemleri, Sınav ve Başarı Değerlendirme Yönergesinin 21’inci maddesinde bulunan tablo</w:t>
      </w:r>
      <w:r w:rsidRPr="006A608C" w:rsidDel="00527EBA">
        <w:rPr>
          <w:rFonts w:ascii="Times New Roman" w:hAnsi="Times New Roman" w:cs="Times New Roman"/>
          <w:sz w:val="24"/>
          <w:szCs w:val="24"/>
        </w:rPr>
        <w:t xml:space="preserve"> </w:t>
      </w:r>
      <w:r w:rsidRPr="006A608C">
        <w:rPr>
          <w:rFonts w:ascii="Times New Roman" w:hAnsi="Times New Roman" w:cs="Times New Roman"/>
          <w:sz w:val="24"/>
          <w:szCs w:val="24"/>
        </w:rPr>
        <w:t>kullanılır.</w:t>
      </w:r>
    </w:p>
    <w:p w14:paraId="4B7E08FF" w14:textId="219DA563" w:rsidR="005A63A3" w:rsidRPr="006A608C" w:rsidRDefault="00F70984" w:rsidP="00F70984">
      <w:pPr>
        <w:pStyle w:val="ListeParagraf"/>
        <w:shd w:val="clear" w:color="auto" w:fill="FFFFFF" w:themeFill="background1"/>
        <w:spacing w:before="120" w:after="120" w:line="240" w:lineRule="auto"/>
        <w:ind w:left="0"/>
        <w:jc w:val="both"/>
        <w:rPr>
          <w:rFonts w:ascii="Times New Roman" w:hAnsi="Times New Roman" w:cs="Times New Roman"/>
          <w:sz w:val="24"/>
          <w:szCs w:val="24"/>
        </w:rPr>
      </w:pPr>
      <w:r w:rsidRPr="006A608C">
        <w:rPr>
          <w:rFonts w:ascii="Times New Roman" w:hAnsi="Times New Roman" w:cs="Times New Roman"/>
          <w:sz w:val="24"/>
          <w:szCs w:val="24"/>
          <w:shd w:val="clear" w:color="auto" w:fill="FFFFFF" w:themeFill="background1"/>
        </w:rPr>
        <w:t xml:space="preserve"> </w:t>
      </w:r>
      <w:r w:rsidR="00AB7932" w:rsidRPr="006A608C">
        <w:rPr>
          <w:rFonts w:ascii="Times New Roman" w:hAnsi="Times New Roman" w:cs="Times New Roman"/>
          <w:sz w:val="24"/>
          <w:szCs w:val="24"/>
          <w:shd w:val="clear" w:color="auto" w:fill="FFFFFF" w:themeFill="background1"/>
        </w:rPr>
        <w:t>(3) GANO</w:t>
      </w:r>
      <w:r w:rsidR="00AB7932" w:rsidRPr="006A608C">
        <w:rPr>
          <w:rFonts w:ascii="Times New Roman" w:hAnsi="Times New Roman" w:cs="Times New Roman"/>
          <w:sz w:val="24"/>
          <w:szCs w:val="24"/>
        </w:rPr>
        <w:t>, ilgili derslerden Yönetmeliğin 32 </w:t>
      </w:r>
      <w:proofErr w:type="spellStart"/>
      <w:r w:rsidR="00AB7932" w:rsidRPr="006A608C">
        <w:rPr>
          <w:rFonts w:ascii="Times New Roman" w:hAnsi="Times New Roman" w:cs="Times New Roman"/>
          <w:sz w:val="24"/>
          <w:szCs w:val="24"/>
        </w:rPr>
        <w:t>nci</w:t>
      </w:r>
      <w:proofErr w:type="spellEnd"/>
      <w:r w:rsidR="00AB7932" w:rsidRPr="006A608C">
        <w:rPr>
          <w:rFonts w:ascii="Times New Roman" w:hAnsi="Times New Roman" w:cs="Times New Roman"/>
          <w:sz w:val="24"/>
          <w:szCs w:val="24"/>
        </w:rPr>
        <w:t> maddesinin dördüncü fıkrasına göre alınmış harfli başarı notlarının, her birinin karşılığı olan başarı katsayılarının, o dersin AKTS kredisi ile çarpılarak bulunan sayıların toplamının, aynı derslerin AKTS kredi toplamına bölünmesiyle bulunur.</w:t>
      </w:r>
    </w:p>
    <w:p w14:paraId="3D2C0105" w14:textId="64260513" w:rsidR="005A63A3" w:rsidRPr="006A608C" w:rsidRDefault="005A63A3"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 xml:space="preserve"> (</w:t>
      </w:r>
      <w:r w:rsidR="00454FCA" w:rsidRPr="006A608C">
        <w:rPr>
          <w:rFonts w:ascii="Times New Roman" w:hAnsi="Times New Roman" w:cs="Times New Roman"/>
          <w:sz w:val="24"/>
          <w:szCs w:val="24"/>
        </w:rPr>
        <w:t>4</w:t>
      </w:r>
      <w:r w:rsidRPr="006A608C">
        <w:rPr>
          <w:rFonts w:ascii="Times New Roman" w:hAnsi="Times New Roman" w:cs="Times New Roman"/>
          <w:sz w:val="24"/>
          <w:szCs w:val="24"/>
        </w:rPr>
        <w:t xml:space="preserve">) Öğrencilerin </w:t>
      </w:r>
      <w:proofErr w:type="spellStart"/>
      <w:r w:rsidRPr="006A608C">
        <w:rPr>
          <w:rFonts w:ascii="Times New Roman" w:hAnsi="Times New Roman" w:cs="Times New Roman"/>
          <w:sz w:val="24"/>
          <w:szCs w:val="24"/>
        </w:rPr>
        <w:t>GANO’ları</w:t>
      </w:r>
      <w:proofErr w:type="spellEnd"/>
      <w:r w:rsidRPr="006A608C">
        <w:rPr>
          <w:rFonts w:ascii="Times New Roman" w:hAnsi="Times New Roman" w:cs="Times New Roman"/>
          <w:sz w:val="24"/>
          <w:szCs w:val="24"/>
        </w:rPr>
        <w:t xml:space="preserve"> not durum belgelerine ve diplomalarına 4’lük Sisteme göre yazılır. Ayrıca not durum belgelerine </w:t>
      </w:r>
      <w:proofErr w:type="spellStart"/>
      <w:r w:rsidRPr="006A608C">
        <w:rPr>
          <w:rFonts w:ascii="Times New Roman" w:hAnsi="Times New Roman" w:cs="Times New Roman"/>
          <w:sz w:val="24"/>
          <w:szCs w:val="24"/>
        </w:rPr>
        <w:t>GANO’ların</w:t>
      </w:r>
      <w:proofErr w:type="spellEnd"/>
      <w:r w:rsidRPr="006A608C">
        <w:rPr>
          <w:rFonts w:ascii="Times New Roman" w:hAnsi="Times New Roman" w:cs="Times New Roman"/>
          <w:sz w:val="24"/>
          <w:szCs w:val="24"/>
        </w:rPr>
        <w:t xml:space="preserve"> “Akdeniz Üniversitesi 4’lük Sistemdeki Notların 100’lük Sistemdeki Karşılıkları” tablosuna göre 100’lük karşılığı da bilgi amaçlı eklenir.</w:t>
      </w:r>
    </w:p>
    <w:p w14:paraId="37DE87A1" w14:textId="77777777" w:rsidR="00F70984" w:rsidRPr="006A608C" w:rsidRDefault="00F70984" w:rsidP="00DA3A6E">
      <w:pPr>
        <w:spacing w:after="0" w:line="240" w:lineRule="auto"/>
        <w:jc w:val="both"/>
        <w:rPr>
          <w:rFonts w:ascii="Times New Roman" w:hAnsi="Times New Roman" w:cs="Times New Roman"/>
          <w:sz w:val="24"/>
          <w:szCs w:val="24"/>
        </w:rPr>
      </w:pPr>
    </w:p>
    <w:p w14:paraId="5C2FE33F" w14:textId="77777777" w:rsidR="005A63A3" w:rsidRPr="006A608C" w:rsidRDefault="005A63A3" w:rsidP="00DA3A6E">
      <w:pPr>
        <w:spacing w:after="0" w:line="240" w:lineRule="auto"/>
        <w:jc w:val="both"/>
        <w:rPr>
          <w:rFonts w:ascii="Times New Roman" w:hAnsi="Times New Roman" w:cs="Times New Roman"/>
          <w:sz w:val="24"/>
          <w:szCs w:val="24"/>
        </w:rPr>
      </w:pPr>
    </w:p>
    <w:p w14:paraId="342DDE33" w14:textId="74377979" w:rsidR="005A63A3" w:rsidRPr="006A608C" w:rsidRDefault="005A63A3"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BEŞİNC</w:t>
      </w:r>
      <w:r w:rsidR="00454FCA" w:rsidRPr="006A608C">
        <w:rPr>
          <w:rFonts w:ascii="Times New Roman" w:hAnsi="Times New Roman" w:cs="Times New Roman"/>
          <w:b/>
          <w:sz w:val="24"/>
          <w:szCs w:val="24"/>
        </w:rPr>
        <w:t>İ</w:t>
      </w:r>
      <w:r w:rsidRPr="006A608C">
        <w:rPr>
          <w:rFonts w:ascii="Times New Roman" w:hAnsi="Times New Roman" w:cs="Times New Roman"/>
          <w:b/>
          <w:sz w:val="24"/>
          <w:szCs w:val="24"/>
        </w:rPr>
        <w:t xml:space="preserve"> BÖLÜM</w:t>
      </w:r>
    </w:p>
    <w:p w14:paraId="5EB21D19" w14:textId="77777777" w:rsidR="005A63A3" w:rsidRPr="006A608C" w:rsidRDefault="005A63A3"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Mezuniyet, Kayıt Silme ve Kendi İsteğiyle Üniversiteden Ayrılma</w:t>
      </w:r>
    </w:p>
    <w:p w14:paraId="7213285D" w14:textId="77777777" w:rsidR="005A63A3" w:rsidRPr="006A608C" w:rsidRDefault="005A63A3" w:rsidP="00DA3A6E">
      <w:pPr>
        <w:spacing w:after="0" w:line="240" w:lineRule="auto"/>
        <w:jc w:val="center"/>
        <w:rPr>
          <w:rFonts w:ascii="Times New Roman" w:hAnsi="Times New Roman" w:cs="Times New Roman"/>
          <w:b/>
          <w:sz w:val="24"/>
          <w:szCs w:val="24"/>
        </w:rPr>
      </w:pPr>
    </w:p>
    <w:p w14:paraId="64006148" w14:textId="6C92C60C"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Mezuniyet, Diploma, Diploma Ek ve Sertifika</w:t>
      </w:r>
    </w:p>
    <w:p w14:paraId="02214E42" w14:textId="76500267" w:rsidR="005A63A3" w:rsidRPr="006A608C" w:rsidRDefault="005A63A3"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MADE 26 – </w:t>
      </w:r>
      <w:r w:rsidRPr="006A608C">
        <w:rPr>
          <w:rFonts w:ascii="Times New Roman" w:hAnsi="Times New Roman" w:cs="Times New Roman"/>
          <w:sz w:val="24"/>
          <w:szCs w:val="24"/>
        </w:rPr>
        <w:t xml:space="preserve">(1) Yönetmeliğin 38’inci maddesi uygulanır. </w:t>
      </w:r>
    </w:p>
    <w:p w14:paraId="52C3E62F" w14:textId="77777777" w:rsidR="005A63A3" w:rsidRPr="006A608C" w:rsidRDefault="005A63A3" w:rsidP="00DA3A6E">
      <w:pPr>
        <w:spacing w:after="0" w:line="240" w:lineRule="auto"/>
        <w:jc w:val="both"/>
        <w:rPr>
          <w:rFonts w:ascii="Times New Roman" w:hAnsi="Times New Roman" w:cs="Times New Roman"/>
          <w:sz w:val="24"/>
          <w:szCs w:val="24"/>
        </w:rPr>
      </w:pPr>
    </w:p>
    <w:p w14:paraId="4062795C" w14:textId="1FE2BA3C"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Kayıt Silme</w:t>
      </w:r>
    </w:p>
    <w:p w14:paraId="1CD69890" w14:textId="5E9A0ED2" w:rsidR="005A63A3" w:rsidRPr="006A608C" w:rsidRDefault="005A63A3"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27 – </w:t>
      </w:r>
      <w:r w:rsidRPr="006A608C">
        <w:rPr>
          <w:rFonts w:ascii="Times New Roman" w:hAnsi="Times New Roman" w:cs="Times New Roman"/>
          <w:sz w:val="24"/>
          <w:szCs w:val="24"/>
        </w:rPr>
        <w:t>(1) Yönetmeliğin 39’uncu maddesi uygulanır.</w:t>
      </w:r>
    </w:p>
    <w:p w14:paraId="6FA7937E" w14:textId="77777777" w:rsidR="005A63A3" w:rsidRPr="006A608C" w:rsidRDefault="005A63A3" w:rsidP="00DA3A6E">
      <w:pPr>
        <w:spacing w:after="0" w:line="240" w:lineRule="auto"/>
        <w:jc w:val="both"/>
        <w:rPr>
          <w:rFonts w:ascii="Times New Roman" w:hAnsi="Times New Roman" w:cs="Times New Roman"/>
          <w:sz w:val="24"/>
          <w:szCs w:val="24"/>
        </w:rPr>
      </w:pPr>
    </w:p>
    <w:p w14:paraId="0AD2380C" w14:textId="0762A078" w:rsidR="005A63A3" w:rsidRPr="006A608C" w:rsidRDefault="005A63A3"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İlişik Kesme</w:t>
      </w:r>
    </w:p>
    <w:p w14:paraId="3DBCCDCC" w14:textId="005FAFF9" w:rsidR="005A63A3" w:rsidRDefault="005A63A3" w:rsidP="00DA3A6E">
      <w:pPr>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28 – </w:t>
      </w:r>
      <w:r w:rsidRPr="006A608C">
        <w:rPr>
          <w:rFonts w:ascii="Times New Roman" w:hAnsi="Times New Roman" w:cs="Times New Roman"/>
          <w:sz w:val="24"/>
          <w:szCs w:val="24"/>
        </w:rPr>
        <w:t>(1)Yönetmeliğin 40’ıncı maddesi uygulanır.</w:t>
      </w:r>
    </w:p>
    <w:p w14:paraId="4D8958DB" w14:textId="77777777" w:rsidR="006A608C" w:rsidRPr="006A608C" w:rsidRDefault="006A608C" w:rsidP="00DA3A6E">
      <w:pPr>
        <w:spacing w:after="0" w:line="240" w:lineRule="auto"/>
        <w:jc w:val="both"/>
        <w:rPr>
          <w:rFonts w:ascii="Times New Roman" w:hAnsi="Times New Roman" w:cs="Times New Roman"/>
          <w:sz w:val="24"/>
          <w:szCs w:val="24"/>
        </w:rPr>
      </w:pPr>
    </w:p>
    <w:p w14:paraId="33C2D5DB" w14:textId="77777777" w:rsidR="00F34E68" w:rsidRPr="006A608C" w:rsidRDefault="00F34E68" w:rsidP="00DA3A6E">
      <w:pPr>
        <w:spacing w:after="0" w:line="240" w:lineRule="auto"/>
        <w:jc w:val="both"/>
        <w:rPr>
          <w:rFonts w:ascii="Times New Roman" w:hAnsi="Times New Roman" w:cs="Times New Roman"/>
          <w:sz w:val="24"/>
          <w:szCs w:val="24"/>
        </w:rPr>
      </w:pPr>
    </w:p>
    <w:p w14:paraId="0F2FCFBF" w14:textId="77777777" w:rsidR="005A63A3" w:rsidRPr="006A608C" w:rsidRDefault="005A63A3" w:rsidP="00DA3A6E">
      <w:pPr>
        <w:spacing w:after="0" w:line="240" w:lineRule="auto"/>
        <w:jc w:val="both"/>
        <w:rPr>
          <w:rFonts w:ascii="Times New Roman" w:hAnsi="Times New Roman" w:cs="Times New Roman"/>
          <w:sz w:val="24"/>
          <w:szCs w:val="24"/>
        </w:rPr>
      </w:pPr>
    </w:p>
    <w:p w14:paraId="3841948D" w14:textId="77777777" w:rsidR="005A63A3" w:rsidRPr="006A608C" w:rsidRDefault="005A63A3"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lastRenderedPageBreak/>
        <w:t>ALTINCI BÖLÜM</w:t>
      </w:r>
    </w:p>
    <w:p w14:paraId="46ECA79C" w14:textId="6F05FBF5" w:rsidR="005A63A3" w:rsidRPr="006A608C" w:rsidRDefault="005A63A3" w:rsidP="00DA3A6E">
      <w:pPr>
        <w:spacing w:after="0" w:line="240" w:lineRule="auto"/>
        <w:jc w:val="center"/>
        <w:rPr>
          <w:rFonts w:ascii="Times New Roman" w:hAnsi="Times New Roman" w:cs="Times New Roman"/>
          <w:b/>
          <w:sz w:val="24"/>
          <w:szCs w:val="24"/>
        </w:rPr>
      </w:pPr>
      <w:r w:rsidRPr="006A608C">
        <w:rPr>
          <w:rFonts w:ascii="Times New Roman" w:hAnsi="Times New Roman" w:cs="Times New Roman"/>
          <w:b/>
          <w:sz w:val="24"/>
          <w:szCs w:val="24"/>
        </w:rPr>
        <w:t xml:space="preserve">Çeşitli ve Son Hükümler </w:t>
      </w:r>
    </w:p>
    <w:p w14:paraId="2235C242" w14:textId="77777777" w:rsidR="00454FCA" w:rsidRPr="006A608C" w:rsidRDefault="00454FCA" w:rsidP="00DA3A6E">
      <w:pPr>
        <w:spacing w:after="0" w:line="240" w:lineRule="auto"/>
        <w:jc w:val="center"/>
        <w:rPr>
          <w:rFonts w:ascii="Times New Roman" w:hAnsi="Times New Roman" w:cs="Times New Roman"/>
          <w:b/>
          <w:sz w:val="24"/>
          <w:szCs w:val="24"/>
        </w:rPr>
      </w:pPr>
    </w:p>
    <w:p w14:paraId="7FE6E2F6" w14:textId="406A16C9" w:rsidR="005A63A3" w:rsidRPr="006A608C" w:rsidRDefault="00454FCA" w:rsidP="00DA3A6E">
      <w:pPr>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Öğrencinin Genel Görünüm ve Giyinişi</w:t>
      </w:r>
    </w:p>
    <w:p w14:paraId="579DE8A8" w14:textId="77777777" w:rsidR="00D76202" w:rsidRPr="006A608C" w:rsidRDefault="00D76202"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29 – </w:t>
      </w:r>
      <w:r w:rsidRPr="006A608C">
        <w:rPr>
          <w:rFonts w:ascii="Times New Roman" w:hAnsi="Times New Roman" w:cs="Times New Roman"/>
          <w:sz w:val="24"/>
          <w:szCs w:val="24"/>
        </w:rPr>
        <w:t xml:space="preserve">(1) Öğrenciler "Akdeniz Üniversitesi Uygulama Alanlarında Giyilecek Öğrenci Kıyafetleri Yönergesi" ne tabidir. Kurul laboratuvar uygulamalarında ve klinik eğitimlerinde ilave özel şartlar belirleyebilir. Bu hükümleri yerine getirmeyen öğrenciler hakkında "Yükseköğretim Kurumları Öğrenci Disiplin Yönetmeliği" hükümleri uyarınca işlem başlatılır. </w:t>
      </w:r>
    </w:p>
    <w:p w14:paraId="5FF36772" w14:textId="77777777" w:rsidR="00D76202" w:rsidRPr="006A608C" w:rsidRDefault="00D76202" w:rsidP="00DA3A6E">
      <w:pPr>
        <w:tabs>
          <w:tab w:val="left" w:pos="709"/>
        </w:tabs>
        <w:spacing w:after="0" w:line="240" w:lineRule="auto"/>
        <w:jc w:val="both"/>
        <w:rPr>
          <w:rFonts w:ascii="Times New Roman" w:hAnsi="Times New Roman" w:cs="Times New Roman"/>
          <w:sz w:val="24"/>
          <w:szCs w:val="24"/>
        </w:rPr>
      </w:pPr>
    </w:p>
    <w:p w14:paraId="17D46844" w14:textId="77777777" w:rsidR="00D76202" w:rsidRPr="006A608C" w:rsidRDefault="00D76202"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Alet ve Malzemelerin Korunması</w:t>
      </w:r>
    </w:p>
    <w:p w14:paraId="4AB0C91A" w14:textId="77777777" w:rsidR="00D76202" w:rsidRPr="006A608C" w:rsidRDefault="00D76202"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30 – </w:t>
      </w:r>
      <w:r w:rsidRPr="006A608C">
        <w:rPr>
          <w:rFonts w:ascii="Times New Roman" w:hAnsi="Times New Roman" w:cs="Times New Roman"/>
          <w:sz w:val="24"/>
          <w:szCs w:val="24"/>
        </w:rPr>
        <w:t>(1) Öğrenciler Fakülte tarafından kendilerine verilen ve sağlanan her türlü laboratuvar ve diş hekimliği cihazlarının bakım, temizlik ve korunmasından sorumludur.</w:t>
      </w:r>
    </w:p>
    <w:p w14:paraId="7B1FC076" w14:textId="77777777" w:rsidR="00D76202" w:rsidRPr="006A608C" w:rsidRDefault="00D76202"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(2) Hatalı kullanımdan doğan hasarlar ve kayıplar tespit edildiği takdirde ilgili öğrenci ya da öğrencilerden tazmin edilir.</w:t>
      </w:r>
    </w:p>
    <w:p w14:paraId="0C275CCA" w14:textId="77777777" w:rsidR="009B1ABD" w:rsidRPr="006A608C" w:rsidRDefault="009B1ABD" w:rsidP="00DA3A6E">
      <w:pPr>
        <w:tabs>
          <w:tab w:val="left" w:pos="709"/>
        </w:tabs>
        <w:spacing w:after="0" w:line="240" w:lineRule="auto"/>
        <w:jc w:val="both"/>
        <w:rPr>
          <w:rFonts w:ascii="Times New Roman" w:hAnsi="Times New Roman" w:cs="Times New Roman"/>
          <w:sz w:val="24"/>
          <w:szCs w:val="24"/>
        </w:rPr>
      </w:pPr>
    </w:p>
    <w:p w14:paraId="5D1F76D7" w14:textId="77777777" w:rsidR="009B1ABD" w:rsidRPr="006A608C" w:rsidRDefault="009B1ABD"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Hüküm Bulunmayan Haller</w:t>
      </w:r>
    </w:p>
    <w:p w14:paraId="1B1EFE8F" w14:textId="77777777" w:rsidR="009B1ABD" w:rsidRPr="006A608C" w:rsidRDefault="009B1ABD"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31 – </w:t>
      </w:r>
      <w:r w:rsidRPr="006A608C">
        <w:rPr>
          <w:rFonts w:ascii="Times New Roman" w:hAnsi="Times New Roman" w:cs="Times New Roman"/>
          <w:sz w:val="24"/>
          <w:szCs w:val="24"/>
        </w:rPr>
        <w:t>(1) Bu yönergede hüküm bulunmayan durumlarda Akdeniz Üniversitesi Ön Lisans ve Lisans Eğitim-Öğretim ve Sınav Yönetmeliği hükümleri, Senato ve ilgili Kurul kararları uygulanır.</w:t>
      </w:r>
    </w:p>
    <w:p w14:paraId="0F186F5F" w14:textId="77777777" w:rsidR="009B1ABD" w:rsidRPr="006A608C" w:rsidRDefault="009B1ABD" w:rsidP="00DA3A6E">
      <w:pPr>
        <w:tabs>
          <w:tab w:val="left" w:pos="709"/>
        </w:tabs>
        <w:spacing w:after="0" w:line="240" w:lineRule="auto"/>
        <w:jc w:val="both"/>
        <w:rPr>
          <w:rFonts w:ascii="Times New Roman" w:hAnsi="Times New Roman" w:cs="Times New Roman"/>
          <w:b/>
          <w:sz w:val="24"/>
          <w:szCs w:val="24"/>
        </w:rPr>
      </w:pPr>
    </w:p>
    <w:p w14:paraId="37754490" w14:textId="539FE95A" w:rsidR="00294454" w:rsidRPr="006A608C" w:rsidRDefault="00294454"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Yürürlükten Kaldırılan Hükümler</w:t>
      </w:r>
    </w:p>
    <w:p w14:paraId="28D412DE" w14:textId="6D70ACC3" w:rsidR="00294454" w:rsidRPr="006A608C" w:rsidRDefault="00294454"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32 – </w:t>
      </w:r>
      <w:r w:rsidRPr="006A608C">
        <w:rPr>
          <w:rFonts w:ascii="Times New Roman" w:hAnsi="Times New Roman" w:cs="Times New Roman"/>
          <w:sz w:val="24"/>
          <w:szCs w:val="24"/>
        </w:rPr>
        <w:t xml:space="preserve">(1) Bu Yönerge ile </w:t>
      </w:r>
      <w:r w:rsidR="00454FCA" w:rsidRPr="006A608C">
        <w:rPr>
          <w:rFonts w:ascii="Times New Roman" w:hAnsi="Times New Roman" w:cs="Times New Roman"/>
          <w:sz w:val="24"/>
          <w:szCs w:val="24"/>
        </w:rPr>
        <w:t xml:space="preserve">03.05.2013 </w:t>
      </w:r>
      <w:r w:rsidRPr="006A608C">
        <w:rPr>
          <w:rFonts w:ascii="Times New Roman" w:hAnsi="Times New Roman" w:cs="Times New Roman"/>
          <w:sz w:val="24"/>
          <w:szCs w:val="24"/>
        </w:rPr>
        <w:t xml:space="preserve">tarih ve </w:t>
      </w:r>
      <w:r w:rsidR="00454FCA" w:rsidRPr="006A608C">
        <w:rPr>
          <w:rFonts w:ascii="Times New Roman" w:hAnsi="Times New Roman" w:cs="Times New Roman"/>
          <w:sz w:val="24"/>
          <w:szCs w:val="24"/>
        </w:rPr>
        <w:t xml:space="preserve">08/78 </w:t>
      </w:r>
      <w:r w:rsidRPr="006A608C">
        <w:rPr>
          <w:rFonts w:ascii="Times New Roman" w:hAnsi="Times New Roman" w:cs="Times New Roman"/>
          <w:sz w:val="24"/>
          <w:szCs w:val="24"/>
        </w:rPr>
        <w:t>sayılı Senato kararı ile kabul edilen Yönerge yürürlükten kaldırılır.</w:t>
      </w:r>
    </w:p>
    <w:p w14:paraId="36557513" w14:textId="77777777" w:rsidR="00294454" w:rsidRPr="006A608C" w:rsidRDefault="00294454" w:rsidP="00DA3A6E">
      <w:pPr>
        <w:tabs>
          <w:tab w:val="left" w:pos="709"/>
        </w:tabs>
        <w:spacing w:after="0" w:line="240" w:lineRule="auto"/>
        <w:jc w:val="both"/>
        <w:rPr>
          <w:rFonts w:ascii="Times New Roman" w:hAnsi="Times New Roman" w:cs="Times New Roman"/>
          <w:sz w:val="24"/>
          <w:szCs w:val="24"/>
        </w:rPr>
      </w:pPr>
    </w:p>
    <w:p w14:paraId="07792223" w14:textId="77777777" w:rsidR="00294454" w:rsidRPr="006A608C" w:rsidRDefault="00294454"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Yürürlük</w:t>
      </w:r>
    </w:p>
    <w:p w14:paraId="4D1F5016" w14:textId="16A0B50C" w:rsidR="00294454" w:rsidRPr="006A608C" w:rsidRDefault="00294454"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MADDE 33</w:t>
      </w:r>
      <w:r w:rsidRPr="006A608C">
        <w:rPr>
          <w:rFonts w:ascii="Times New Roman" w:hAnsi="Times New Roman" w:cs="Times New Roman"/>
          <w:sz w:val="24"/>
          <w:szCs w:val="24"/>
        </w:rPr>
        <w:t xml:space="preserve"> </w:t>
      </w:r>
      <w:r w:rsidRPr="006A608C">
        <w:rPr>
          <w:rFonts w:ascii="Times New Roman" w:hAnsi="Times New Roman" w:cs="Times New Roman"/>
          <w:b/>
          <w:sz w:val="24"/>
          <w:szCs w:val="24"/>
        </w:rPr>
        <w:t xml:space="preserve">– </w:t>
      </w:r>
      <w:r w:rsidRPr="006A608C">
        <w:rPr>
          <w:rFonts w:ascii="Times New Roman" w:hAnsi="Times New Roman" w:cs="Times New Roman"/>
          <w:sz w:val="24"/>
          <w:szCs w:val="24"/>
        </w:rPr>
        <w:t xml:space="preserve">(1) Bu Yönerge </w:t>
      </w:r>
      <w:r w:rsidR="00C73749" w:rsidRPr="006A608C">
        <w:rPr>
          <w:rFonts w:ascii="Times New Roman" w:hAnsi="Times New Roman" w:cs="Times New Roman"/>
          <w:sz w:val="24"/>
          <w:szCs w:val="24"/>
        </w:rPr>
        <w:t>Senatoda kabul edildiği tarihte yürürlüğe girer.</w:t>
      </w:r>
    </w:p>
    <w:p w14:paraId="3FC4308F" w14:textId="6487A4C1" w:rsidR="00912DD1" w:rsidRPr="006A608C" w:rsidRDefault="00912DD1" w:rsidP="00DA3A6E">
      <w:pPr>
        <w:tabs>
          <w:tab w:val="left" w:pos="709"/>
        </w:tabs>
        <w:spacing w:after="0" w:line="240" w:lineRule="auto"/>
        <w:jc w:val="both"/>
        <w:rPr>
          <w:rFonts w:ascii="Times New Roman" w:hAnsi="Times New Roman" w:cs="Times New Roman"/>
          <w:sz w:val="24"/>
          <w:szCs w:val="24"/>
        </w:rPr>
      </w:pPr>
    </w:p>
    <w:p w14:paraId="1EECEC40" w14:textId="2E4E38BF" w:rsidR="00912DD1" w:rsidRPr="006A608C" w:rsidRDefault="00912DD1" w:rsidP="00CE17C3">
      <w:pPr>
        <w:pStyle w:val="maddest"/>
        <w:spacing w:after="0" w:line="240" w:lineRule="auto"/>
        <w:contextualSpacing/>
        <w:jc w:val="both"/>
        <w:rPr>
          <w:rFonts w:ascii="Times New Roman" w:hAnsi="Times New Roman" w:cs="Times New Roman"/>
          <w:b w:val="0"/>
          <w:sz w:val="24"/>
          <w:szCs w:val="24"/>
        </w:rPr>
      </w:pPr>
      <w:r w:rsidRPr="006A608C">
        <w:rPr>
          <w:rFonts w:ascii="Times New Roman" w:hAnsi="Times New Roman" w:cs="Times New Roman"/>
          <w:sz w:val="24"/>
          <w:szCs w:val="24"/>
        </w:rPr>
        <w:t>Geçici Madde 1</w:t>
      </w:r>
      <w:r w:rsidRPr="006A608C">
        <w:rPr>
          <w:rFonts w:ascii="Times New Roman" w:hAnsi="Times New Roman" w:cs="Times New Roman"/>
          <w:b w:val="0"/>
          <w:sz w:val="24"/>
          <w:szCs w:val="24"/>
        </w:rPr>
        <w:t xml:space="preserve"> – (1)</w:t>
      </w:r>
      <w:r w:rsidRPr="006A608C">
        <w:rPr>
          <w:rFonts w:ascii="Times New Roman" w:hAnsi="Times New Roman" w:cs="Times New Roman"/>
          <w:sz w:val="24"/>
          <w:szCs w:val="24"/>
        </w:rPr>
        <w:t xml:space="preserve"> </w:t>
      </w:r>
      <w:r w:rsidRPr="006A608C">
        <w:rPr>
          <w:rFonts w:ascii="Times New Roman" w:hAnsi="Times New Roman" w:cs="Times New Roman"/>
          <w:b w:val="0"/>
          <w:sz w:val="24"/>
          <w:szCs w:val="24"/>
        </w:rPr>
        <w:t>Bu Yönerge hükümleri, 2021-2022 Eğitim Öğretim döneminin başlangıcından itibaren uygulanır.</w:t>
      </w:r>
    </w:p>
    <w:p w14:paraId="45503EBF" w14:textId="77777777" w:rsidR="00294454" w:rsidRPr="006A608C" w:rsidRDefault="00294454" w:rsidP="00DA3A6E">
      <w:pPr>
        <w:tabs>
          <w:tab w:val="left" w:pos="709"/>
        </w:tabs>
        <w:spacing w:after="0" w:line="240" w:lineRule="auto"/>
        <w:jc w:val="both"/>
        <w:rPr>
          <w:rFonts w:ascii="Times New Roman" w:hAnsi="Times New Roman" w:cs="Times New Roman"/>
          <w:sz w:val="24"/>
          <w:szCs w:val="24"/>
        </w:rPr>
      </w:pPr>
    </w:p>
    <w:p w14:paraId="32840EAA" w14:textId="77777777" w:rsidR="00294454" w:rsidRPr="006A608C" w:rsidRDefault="00294454" w:rsidP="00DA3A6E">
      <w:pPr>
        <w:tabs>
          <w:tab w:val="left" w:pos="709"/>
        </w:tabs>
        <w:spacing w:after="0" w:line="240" w:lineRule="auto"/>
        <w:jc w:val="both"/>
        <w:rPr>
          <w:rFonts w:ascii="Times New Roman" w:hAnsi="Times New Roman" w:cs="Times New Roman"/>
          <w:b/>
          <w:sz w:val="24"/>
          <w:szCs w:val="24"/>
        </w:rPr>
      </w:pPr>
      <w:r w:rsidRPr="006A608C">
        <w:rPr>
          <w:rFonts w:ascii="Times New Roman" w:hAnsi="Times New Roman" w:cs="Times New Roman"/>
          <w:b/>
          <w:sz w:val="24"/>
          <w:szCs w:val="24"/>
        </w:rPr>
        <w:t>Yürütme</w:t>
      </w:r>
    </w:p>
    <w:p w14:paraId="0F334B1B" w14:textId="77777777" w:rsidR="00294454" w:rsidRPr="006A608C" w:rsidRDefault="00294454" w:rsidP="00DA3A6E">
      <w:pP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b/>
          <w:sz w:val="24"/>
          <w:szCs w:val="24"/>
        </w:rPr>
        <w:t xml:space="preserve">MADDE 34 – </w:t>
      </w:r>
      <w:r w:rsidRPr="006A608C">
        <w:rPr>
          <w:rFonts w:ascii="Times New Roman" w:hAnsi="Times New Roman" w:cs="Times New Roman"/>
          <w:sz w:val="24"/>
          <w:szCs w:val="24"/>
        </w:rPr>
        <w:t>(1) Bu Yönerge hükümlerini Fakülte Dekanı yürütür.</w:t>
      </w:r>
    </w:p>
    <w:p w14:paraId="35EAB4BB" w14:textId="77777777" w:rsidR="00C75BC5" w:rsidRPr="006A608C" w:rsidRDefault="00C75BC5" w:rsidP="00DA3A6E">
      <w:pPr>
        <w:tabs>
          <w:tab w:val="left" w:pos="709"/>
        </w:tabs>
        <w:spacing w:after="0" w:line="240" w:lineRule="auto"/>
        <w:jc w:val="both"/>
        <w:rPr>
          <w:rFonts w:ascii="Times New Roman" w:hAnsi="Times New Roman" w:cs="Times New Roman"/>
          <w:sz w:val="24"/>
          <w:szCs w:val="24"/>
        </w:rPr>
      </w:pPr>
    </w:p>
    <w:p w14:paraId="3F24AD50" w14:textId="4106FF28" w:rsidR="00454FCA" w:rsidRPr="006A608C" w:rsidRDefault="00F70984" w:rsidP="00DA3A6E">
      <w:pPr>
        <w:pBdr>
          <w:top w:val="single" w:sz="4" w:space="1" w:color="auto"/>
        </w:pBd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ab/>
        <w:t>13.09.</w:t>
      </w:r>
      <w:r w:rsidR="00454FCA" w:rsidRPr="006A608C">
        <w:rPr>
          <w:rFonts w:ascii="Times New Roman" w:hAnsi="Times New Roman" w:cs="Times New Roman"/>
          <w:sz w:val="24"/>
          <w:szCs w:val="24"/>
        </w:rPr>
        <w:t>2017 tarihli ve 21/198 sayılı Senato Kararı ile kabul edilmiştir.</w:t>
      </w:r>
    </w:p>
    <w:p w14:paraId="08242954" w14:textId="4E824E6E" w:rsidR="00C75BC5" w:rsidRDefault="00F70984" w:rsidP="00DA3A6E">
      <w:pPr>
        <w:pBdr>
          <w:top w:val="single" w:sz="4" w:space="1" w:color="auto"/>
        </w:pBdr>
        <w:tabs>
          <w:tab w:val="left" w:pos="709"/>
        </w:tabs>
        <w:spacing w:after="0" w:line="240" w:lineRule="auto"/>
        <w:jc w:val="both"/>
        <w:rPr>
          <w:rFonts w:ascii="Times New Roman" w:hAnsi="Times New Roman" w:cs="Times New Roman"/>
          <w:sz w:val="24"/>
          <w:szCs w:val="24"/>
        </w:rPr>
      </w:pPr>
      <w:r w:rsidRPr="006A608C">
        <w:rPr>
          <w:rFonts w:ascii="Times New Roman" w:hAnsi="Times New Roman" w:cs="Times New Roman"/>
          <w:sz w:val="24"/>
          <w:szCs w:val="24"/>
        </w:rPr>
        <w:tab/>
      </w:r>
      <w:r w:rsidR="000E607A" w:rsidRPr="006A608C">
        <w:rPr>
          <w:rFonts w:ascii="Times New Roman" w:hAnsi="Times New Roman" w:cs="Times New Roman"/>
          <w:sz w:val="24"/>
          <w:szCs w:val="24"/>
        </w:rPr>
        <w:t xml:space="preserve">28.08.2019 tarihli ve 22/02 sayılı Senato Kararı ile </w:t>
      </w:r>
      <w:r w:rsidR="00454FCA" w:rsidRPr="006A608C">
        <w:rPr>
          <w:rFonts w:ascii="Times New Roman" w:hAnsi="Times New Roman" w:cs="Times New Roman"/>
          <w:sz w:val="24"/>
          <w:szCs w:val="24"/>
        </w:rPr>
        <w:t>yapılan değişiklik.</w:t>
      </w:r>
    </w:p>
    <w:p w14:paraId="31A33E5B" w14:textId="645C9E1E" w:rsidR="00945772" w:rsidRPr="006A608C" w:rsidRDefault="00945772" w:rsidP="00945772">
      <w:pPr>
        <w:pBdr>
          <w:top w:val="single" w:sz="4" w:space="1" w:color="auto"/>
        </w:pBd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19.11.2021 tarihli ve 23/06</w:t>
      </w:r>
      <w:bookmarkStart w:id="0" w:name="_GoBack"/>
      <w:bookmarkEnd w:id="0"/>
      <w:r w:rsidRPr="006A608C">
        <w:rPr>
          <w:rFonts w:ascii="Times New Roman" w:hAnsi="Times New Roman" w:cs="Times New Roman"/>
          <w:sz w:val="24"/>
          <w:szCs w:val="24"/>
        </w:rPr>
        <w:t xml:space="preserve"> sayılı Senato Kararı ile yapılan değişiklik.</w:t>
      </w:r>
    </w:p>
    <w:p w14:paraId="7807A8CD" w14:textId="58E3AE51" w:rsidR="00945772" w:rsidRPr="006A608C" w:rsidRDefault="00945772" w:rsidP="00DA3A6E">
      <w:pPr>
        <w:pBdr>
          <w:top w:val="single" w:sz="4" w:space="1" w:color="auto"/>
        </w:pBdr>
        <w:tabs>
          <w:tab w:val="left" w:pos="709"/>
        </w:tabs>
        <w:spacing w:after="0" w:line="240" w:lineRule="auto"/>
        <w:jc w:val="both"/>
        <w:rPr>
          <w:rFonts w:ascii="Times New Roman" w:hAnsi="Times New Roman" w:cs="Times New Roman"/>
          <w:sz w:val="24"/>
          <w:szCs w:val="24"/>
        </w:rPr>
      </w:pPr>
    </w:p>
    <w:sectPr w:rsidR="00945772" w:rsidRPr="006A608C" w:rsidSect="00D51CE3">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621"/>
    <w:multiLevelType w:val="multilevel"/>
    <w:tmpl w:val="B148A612"/>
    <w:lvl w:ilvl="0">
      <w:start w:val="1"/>
      <w:numFmt w:val="decimal"/>
      <w:lvlText w:val="(%1)"/>
      <w:lvlJc w:val="left"/>
      <w:pPr>
        <w:tabs>
          <w:tab w:val="num" w:pos="680"/>
        </w:tabs>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134"/>
        </w:tabs>
        <w:ind w:left="1134" w:firstLine="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 w15:restartNumberingAfterBreak="0">
    <w:nsid w:val="057B6244"/>
    <w:multiLevelType w:val="multilevel"/>
    <w:tmpl w:val="E7041EF4"/>
    <w:numStyleLink w:val="Stil1"/>
  </w:abstractNum>
  <w:abstractNum w:abstractNumId="2" w15:restartNumberingAfterBreak="0">
    <w:nsid w:val="074063AA"/>
    <w:multiLevelType w:val="multilevel"/>
    <w:tmpl w:val="E7041EF4"/>
    <w:numStyleLink w:val="Stil1"/>
  </w:abstractNum>
  <w:abstractNum w:abstractNumId="3" w15:restartNumberingAfterBreak="0">
    <w:nsid w:val="090074FC"/>
    <w:multiLevelType w:val="multilevel"/>
    <w:tmpl w:val="E7041EF4"/>
    <w:numStyleLink w:val="Stil1"/>
  </w:abstractNum>
  <w:abstractNum w:abstractNumId="4" w15:restartNumberingAfterBreak="0">
    <w:nsid w:val="0B5B46BE"/>
    <w:multiLevelType w:val="multilevel"/>
    <w:tmpl w:val="E7041EF4"/>
    <w:numStyleLink w:val="Stil1"/>
  </w:abstractNum>
  <w:abstractNum w:abstractNumId="5" w15:restartNumberingAfterBreak="0">
    <w:nsid w:val="0E3F33CB"/>
    <w:multiLevelType w:val="multilevel"/>
    <w:tmpl w:val="E7041EF4"/>
    <w:numStyleLink w:val="Stil1"/>
  </w:abstractNum>
  <w:abstractNum w:abstractNumId="6" w15:restartNumberingAfterBreak="0">
    <w:nsid w:val="109A0FC5"/>
    <w:multiLevelType w:val="multilevel"/>
    <w:tmpl w:val="E7041EF4"/>
    <w:numStyleLink w:val="Stil1"/>
  </w:abstractNum>
  <w:abstractNum w:abstractNumId="7" w15:restartNumberingAfterBreak="0">
    <w:nsid w:val="1C6E5CC8"/>
    <w:multiLevelType w:val="multilevel"/>
    <w:tmpl w:val="E7041EF4"/>
    <w:numStyleLink w:val="Stil1"/>
  </w:abstractNum>
  <w:abstractNum w:abstractNumId="8" w15:restartNumberingAfterBreak="0">
    <w:nsid w:val="1CFC2EFD"/>
    <w:multiLevelType w:val="multilevel"/>
    <w:tmpl w:val="E7041EF4"/>
    <w:numStyleLink w:val="Stil1"/>
  </w:abstractNum>
  <w:abstractNum w:abstractNumId="9" w15:restartNumberingAfterBreak="0">
    <w:nsid w:val="20B62A94"/>
    <w:multiLevelType w:val="multilevel"/>
    <w:tmpl w:val="B148A61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4"/>
        </w:tabs>
        <w:ind w:left="1134" w:firstLine="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0" w15:restartNumberingAfterBreak="0">
    <w:nsid w:val="23193F94"/>
    <w:multiLevelType w:val="multilevel"/>
    <w:tmpl w:val="B148A612"/>
    <w:lvl w:ilvl="0">
      <w:start w:val="1"/>
      <w:numFmt w:val="decimal"/>
      <w:lvlText w:val="(%1)"/>
      <w:lvlJc w:val="left"/>
      <w:pPr>
        <w:tabs>
          <w:tab w:val="num" w:pos="680"/>
        </w:tabs>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Roman"/>
      <w:lvlText w:val="%3."/>
      <w:lvlJc w:val="right"/>
      <w:pPr>
        <w:tabs>
          <w:tab w:val="num" w:pos="1134"/>
        </w:tabs>
        <w:ind w:left="1134" w:firstLine="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11" w15:restartNumberingAfterBreak="0">
    <w:nsid w:val="26084551"/>
    <w:multiLevelType w:val="multilevel"/>
    <w:tmpl w:val="E7041EF4"/>
    <w:numStyleLink w:val="Stil1"/>
  </w:abstractNum>
  <w:abstractNum w:abstractNumId="12" w15:restartNumberingAfterBreak="0">
    <w:nsid w:val="26856B7A"/>
    <w:multiLevelType w:val="multilevel"/>
    <w:tmpl w:val="E7041EF4"/>
    <w:numStyleLink w:val="Stil1"/>
  </w:abstractNum>
  <w:abstractNum w:abstractNumId="13" w15:restartNumberingAfterBreak="0">
    <w:nsid w:val="27940DAC"/>
    <w:multiLevelType w:val="multilevel"/>
    <w:tmpl w:val="E7041EF4"/>
    <w:numStyleLink w:val="Stil1"/>
  </w:abstractNum>
  <w:abstractNum w:abstractNumId="14" w15:restartNumberingAfterBreak="0">
    <w:nsid w:val="2C600EA2"/>
    <w:multiLevelType w:val="multilevel"/>
    <w:tmpl w:val="E7041EF4"/>
    <w:numStyleLink w:val="Stil1"/>
  </w:abstractNum>
  <w:abstractNum w:abstractNumId="15" w15:restartNumberingAfterBreak="0">
    <w:nsid w:val="2E176A24"/>
    <w:multiLevelType w:val="multilevel"/>
    <w:tmpl w:val="E7041EF4"/>
    <w:numStyleLink w:val="Stil1"/>
  </w:abstractNum>
  <w:abstractNum w:abstractNumId="16" w15:restartNumberingAfterBreak="0">
    <w:nsid w:val="31750B53"/>
    <w:multiLevelType w:val="multilevel"/>
    <w:tmpl w:val="E7041EF4"/>
    <w:numStyleLink w:val="Stil1"/>
  </w:abstractNum>
  <w:abstractNum w:abstractNumId="17" w15:restartNumberingAfterBreak="0">
    <w:nsid w:val="331F691D"/>
    <w:multiLevelType w:val="multilevel"/>
    <w:tmpl w:val="E7041EF4"/>
    <w:numStyleLink w:val="Stil1"/>
  </w:abstractNum>
  <w:abstractNum w:abstractNumId="18" w15:restartNumberingAfterBreak="0">
    <w:nsid w:val="335E62FA"/>
    <w:multiLevelType w:val="multilevel"/>
    <w:tmpl w:val="E7041EF4"/>
    <w:numStyleLink w:val="Stil1"/>
  </w:abstractNum>
  <w:abstractNum w:abstractNumId="19" w15:restartNumberingAfterBreak="0">
    <w:nsid w:val="38CE72A4"/>
    <w:multiLevelType w:val="multilevel"/>
    <w:tmpl w:val="E7041EF4"/>
    <w:numStyleLink w:val="Stil1"/>
  </w:abstractNum>
  <w:abstractNum w:abstractNumId="20" w15:restartNumberingAfterBreak="0">
    <w:nsid w:val="39FB0551"/>
    <w:multiLevelType w:val="multilevel"/>
    <w:tmpl w:val="E7041EF4"/>
    <w:numStyleLink w:val="Stil1"/>
  </w:abstractNum>
  <w:abstractNum w:abstractNumId="21" w15:restartNumberingAfterBreak="0">
    <w:nsid w:val="3F112A22"/>
    <w:multiLevelType w:val="multilevel"/>
    <w:tmpl w:val="E7041EF4"/>
    <w:numStyleLink w:val="Stil1"/>
  </w:abstractNum>
  <w:abstractNum w:abstractNumId="22" w15:restartNumberingAfterBreak="0">
    <w:nsid w:val="3FDA4B08"/>
    <w:multiLevelType w:val="multilevel"/>
    <w:tmpl w:val="E7041EF4"/>
    <w:numStyleLink w:val="Stil1"/>
  </w:abstractNum>
  <w:abstractNum w:abstractNumId="23" w15:restartNumberingAfterBreak="0">
    <w:nsid w:val="43FC5EBC"/>
    <w:multiLevelType w:val="multilevel"/>
    <w:tmpl w:val="E7041EF4"/>
    <w:numStyleLink w:val="Stil1"/>
  </w:abstractNum>
  <w:abstractNum w:abstractNumId="24" w15:restartNumberingAfterBreak="0">
    <w:nsid w:val="500466DB"/>
    <w:multiLevelType w:val="multilevel"/>
    <w:tmpl w:val="E7041EF4"/>
    <w:numStyleLink w:val="Stil1"/>
  </w:abstractNum>
  <w:abstractNum w:abstractNumId="25" w15:restartNumberingAfterBreak="0">
    <w:nsid w:val="565720DB"/>
    <w:multiLevelType w:val="multilevel"/>
    <w:tmpl w:val="E7041EF4"/>
    <w:styleLink w:val="Sti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ascii="Times New Roman" w:eastAsiaTheme="minorHAnsi" w:hAnsi="Times New Roman" w:cs="Times New Roman"/>
      </w:rPr>
    </w:lvl>
    <w:lvl w:ilvl="2">
      <w:start w:val="1"/>
      <w:numFmt w:val="lowerRoman"/>
      <w:lvlText w:val="%3."/>
      <w:lvlJc w:val="right"/>
      <w:pPr>
        <w:tabs>
          <w:tab w:val="num" w:pos="1276"/>
        </w:tabs>
        <w:ind w:left="993" w:firstLine="0"/>
      </w:pPr>
      <w:rPr>
        <w:rFonts w:hint="default"/>
      </w:rPr>
    </w:lvl>
    <w:lvl w:ilvl="3">
      <w:start w:val="1"/>
      <w:numFmt w:val="decimal"/>
      <w:lvlText w:val="%4."/>
      <w:lvlJc w:val="left"/>
      <w:pPr>
        <w:ind w:left="5296" w:hanging="360"/>
      </w:pPr>
      <w:rPr>
        <w:rFonts w:hint="default"/>
      </w:rPr>
    </w:lvl>
    <w:lvl w:ilvl="4">
      <w:start w:val="1"/>
      <w:numFmt w:val="lowerLetter"/>
      <w:lvlText w:val="%5."/>
      <w:lvlJc w:val="left"/>
      <w:pPr>
        <w:ind w:left="6016" w:hanging="360"/>
      </w:pPr>
      <w:rPr>
        <w:rFonts w:hint="default"/>
      </w:rPr>
    </w:lvl>
    <w:lvl w:ilvl="5">
      <w:start w:val="1"/>
      <w:numFmt w:val="lowerRoman"/>
      <w:lvlText w:val="%6."/>
      <w:lvlJc w:val="right"/>
      <w:pPr>
        <w:ind w:left="6736" w:hanging="180"/>
      </w:pPr>
      <w:rPr>
        <w:rFonts w:hint="default"/>
      </w:rPr>
    </w:lvl>
    <w:lvl w:ilvl="6">
      <w:start w:val="1"/>
      <w:numFmt w:val="decimal"/>
      <w:lvlText w:val="%7."/>
      <w:lvlJc w:val="left"/>
      <w:pPr>
        <w:ind w:left="7456" w:hanging="360"/>
      </w:pPr>
      <w:rPr>
        <w:rFonts w:hint="default"/>
      </w:rPr>
    </w:lvl>
    <w:lvl w:ilvl="7">
      <w:start w:val="1"/>
      <w:numFmt w:val="lowerLetter"/>
      <w:lvlText w:val="%8."/>
      <w:lvlJc w:val="left"/>
      <w:pPr>
        <w:ind w:left="8176" w:hanging="360"/>
      </w:pPr>
      <w:rPr>
        <w:rFonts w:hint="default"/>
      </w:rPr>
    </w:lvl>
    <w:lvl w:ilvl="8">
      <w:start w:val="1"/>
      <w:numFmt w:val="lowerRoman"/>
      <w:lvlText w:val="%9."/>
      <w:lvlJc w:val="right"/>
      <w:pPr>
        <w:ind w:left="8896" w:hanging="180"/>
      </w:pPr>
      <w:rPr>
        <w:rFonts w:hint="default"/>
      </w:rPr>
    </w:lvl>
  </w:abstractNum>
  <w:abstractNum w:abstractNumId="26" w15:restartNumberingAfterBreak="0">
    <w:nsid w:val="5B591F60"/>
    <w:multiLevelType w:val="multilevel"/>
    <w:tmpl w:val="E7041EF4"/>
    <w:numStyleLink w:val="Stil1"/>
  </w:abstractNum>
  <w:abstractNum w:abstractNumId="27" w15:restartNumberingAfterBreak="0">
    <w:nsid w:val="5C0A474B"/>
    <w:multiLevelType w:val="multilevel"/>
    <w:tmpl w:val="E7041EF4"/>
    <w:numStyleLink w:val="Stil1"/>
  </w:abstractNum>
  <w:abstractNum w:abstractNumId="28" w15:restartNumberingAfterBreak="0">
    <w:nsid w:val="5DD6255C"/>
    <w:multiLevelType w:val="multilevel"/>
    <w:tmpl w:val="E7041EF4"/>
    <w:numStyleLink w:val="Stil1"/>
  </w:abstractNum>
  <w:abstractNum w:abstractNumId="29" w15:restartNumberingAfterBreak="0">
    <w:nsid w:val="5FA170EE"/>
    <w:multiLevelType w:val="multilevel"/>
    <w:tmpl w:val="E7041EF4"/>
    <w:numStyleLink w:val="Stil1"/>
  </w:abstractNum>
  <w:abstractNum w:abstractNumId="30" w15:restartNumberingAfterBreak="0">
    <w:nsid w:val="6F2067EA"/>
    <w:multiLevelType w:val="multilevel"/>
    <w:tmpl w:val="E7041EF4"/>
    <w:numStyleLink w:val="Stil1"/>
  </w:abstractNum>
  <w:abstractNum w:abstractNumId="31" w15:restartNumberingAfterBreak="0">
    <w:nsid w:val="6F6A0147"/>
    <w:multiLevelType w:val="multilevel"/>
    <w:tmpl w:val="E7041EF4"/>
    <w:numStyleLink w:val="Stil1"/>
  </w:abstractNum>
  <w:abstractNum w:abstractNumId="32" w15:restartNumberingAfterBreak="0">
    <w:nsid w:val="72E04967"/>
    <w:multiLevelType w:val="multilevel"/>
    <w:tmpl w:val="E7041EF4"/>
    <w:numStyleLink w:val="Stil1"/>
  </w:abstractNum>
  <w:abstractNum w:abstractNumId="33" w15:restartNumberingAfterBreak="0">
    <w:nsid w:val="7CFF176D"/>
    <w:multiLevelType w:val="multilevel"/>
    <w:tmpl w:val="E7041EF4"/>
    <w:numStyleLink w:val="Stil1"/>
  </w:abstractNum>
  <w:num w:numId="1">
    <w:abstractNumId w:val="26"/>
  </w:num>
  <w:num w:numId="2">
    <w:abstractNumId w:val="25"/>
  </w:num>
  <w:num w:numId="3">
    <w:abstractNumId w:val="19"/>
  </w:num>
  <w:num w:numId="4">
    <w:abstractNumId w:val="6"/>
  </w:num>
  <w:num w:numId="5">
    <w:abstractNumId w:val="24"/>
  </w:num>
  <w:num w:numId="6">
    <w:abstractNumId w:val="20"/>
  </w:num>
  <w:num w:numId="7">
    <w:abstractNumId w:val="9"/>
  </w:num>
  <w:num w:numId="8">
    <w:abstractNumId w:val="1"/>
  </w:num>
  <w:num w:numId="9">
    <w:abstractNumId w:val="16"/>
  </w:num>
  <w:num w:numId="10">
    <w:abstractNumId w:val="17"/>
  </w:num>
  <w:num w:numId="11">
    <w:abstractNumId w:val="31"/>
  </w:num>
  <w:num w:numId="12">
    <w:abstractNumId w:val="7"/>
  </w:num>
  <w:num w:numId="13">
    <w:abstractNumId w:val="15"/>
    <w:lvlOverride w:ilvl="0">
      <w:lvl w:ilvl="0">
        <w:start w:val="1"/>
        <w:numFmt w:val="decimal"/>
        <w:lvlText w:val="(%1)"/>
        <w:lvlJc w:val="left"/>
        <w:pPr>
          <w:tabs>
            <w:tab w:val="num" w:pos="680"/>
          </w:tabs>
          <w:ind w:left="0" w:firstLine="0"/>
        </w:pPr>
        <w:rPr>
          <w:rFonts w:hint="default"/>
          <w:b w:val="0"/>
        </w:rPr>
      </w:lvl>
    </w:lvlOverride>
  </w:num>
  <w:num w:numId="14">
    <w:abstractNumId w:val="33"/>
  </w:num>
  <w:num w:numId="15">
    <w:abstractNumId w:val="30"/>
  </w:num>
  <w:num w:numId="16">
    <w:abstractNumId w:val="21"/>
  </w:num>
  <w:num w:numId="17">
    <w:abstractNumId w:val="2"/>
  </w:num>
  <w:num w:numId="18">
    <w:abstractNumId w:val="8"/>
  </w:num>
  <w:num w:numId="19">
    <w:abstractNumId w:val="23"/>
    <w:lvlOverride w:ilvl="0">
      <w:lvl w:ilvl="0">
        <w:start w:val="1"/>
        <w:numFmt w:val="decimal"/>
        <w:lvlText w:val="(%1)"/>
        <w:lvlJc w:val="left"/>
        <w:pPr>
          <w:tabs>
            <w:tab w:val="num" w:pos="567"/>
          </w:tabs>
          <w:ind w:left="567" w:hanging="567"/>
        </w:pPr>
        <w:rPr>
          <w:rFonts w:hint="default"/>
          <w:strike w:val="0"/>
          <w:color w:val="auto"/>
        </w:rPr>
      </w:lvl>
    </w:lvlOverride>
  </w:num>
  <w:num w:numId="20">
    <w:abstractNumId w:val="27"/>
  </w:num>
  <w:num w:numId="21">
    <w:abstractNumId w:val="22"/>
  </w:num>
  <w:num w:numId="22">
    <w:abstractNumId w:val="4"/>
  </w:num>
  <w:num w:numId="23">
    <w:abstractNumId w:val="32"/>
  </w:num>
  <w:num w:numId="24">
    <w:abstractNumId w:val="29"/>
  </w:num>
  <w:num w:numId="25">
    <w:abstractNumId w:val="18"/>
  </w:num>
  <w:num w:numId="26">
    <w:abstractNumId w:val="28"/>
  </w:num>
  <w:num w:numId="27">
    <w:abstractNumId w:val="3"/>
  </w:num>
  <w:num w:numId="28">
    <w:abstractNumId w:val="11"/>
  </w:num>
  <w:num w:numId="29">
    <w:abstractNumId w:val="13"/>
  </w:num>
  <w:num w:numId="30">
    <w:abstractNumId w:val="5"/>
  </w:num>
  <w:num w:numId="31">
    <w:abstractNumId w:val="12"/>
  </w:num>
  <w:num w:numId="32">
    <w:abstractNumId w:val="14"/>
  </w:num>
  <w:num w:numId="33">
    <w:abstractNumId w:val="10"/>
  </w:num>
  <w:num w:numId="34">
    <w:abstractNumId w:val="0"/>
  </w:num>
  <w:num w:numId="35">
    <w:abstractNumId w:val="18"/>
    <w:lvlOverride w:ilvl="0">
      <w:lvl w:ilvl="0">
        <w:start w:val="1"/>
        <w:numFmt w:val="decimal"/>
        <w:lvlText w:val="(%1)"/>
        <w:lvlJc w:val="left"/>
        <w:pPr>
          <w:tabs>
            <w:tab w:val="num" w:pos="567"/>
          </w:tabs>
          <w:ind w:left="567" w:hanging="567"/>
        </w:pPr>
        <w:rPr>
          <w:rFonts w:hint="default"/>
          <w:strike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3C"/>
    <w:rsid w:val="00033E21"/>
    <w:rsid w:val="00085880"/>
    <w:rsid w:val="000D30F2"/>
    <w:rsid w:val="000E607A"/>
    <w:rsid w:val="001B25E0"/>
    <w:rsid w:val="002517CD"/>
    <w:rsid w:val="00294454"/>
    <w:rsid w:val="00363CB0"/>
    <w:rsid w:val="00454FCA"/>
    <w:rsid w:val="004A1F51"/>
    <w:rsid w:val="005043CD"/>
    <w:rsid w:val="00517759"/>
    <w:rsid w:val="005A63A3"/>
    <w:rsid w:val="005E3BEE"/>
    <w:rsid w:val="0062261A"/>
    <w:rsid w:val="00686FA4"/>
    <w:rsid w:val="006A608C"/>
    <w:rsid w:val="006E279E"/>
    <w:rsid w:val="006F357B"/>
    <w:rsid w:val="00741767"/>
    <w:rsid w:val="007926C5"/>
    <w:rsid w:val="007D747A"/>
    <w:rsid w:val="00871578"/>
    <w:rsid w:val="008D7DC7"/>
    <w:rsid w:val="0091113C"/>
    <w:rsid w:val="00912DD1"/>
    <w:rsid w:val="00921F37"/>
    <w:rsid w:val="00945772"/>
    <w:rsid w:val="009B1ABD"/>
    <w:rsid w:val="00AB36EC"/>
    <w:rsid w:val="00AB7932"/>
    <w:rsid w:val="00C57118"/>
    <w:rsid w:val="00C73749"/>
    <w:rsid w:val="00C75BC5"/>
    <w:rsid w:val="00CE17C3"/>
    <w:rsid w:val="00D2685D"/>
    <w:rsid w:val="00D51CE3"/>
    <w:rsid w:val="00D76202"/>
    <w:rsid w:val="00D86905"/>
    <w:rsid w:val="00DA3A6E"/>
    <w:rsid w:val="00E6481B"/>
    <w:rsid w:val="00E85396"/>
    <w:rsid w:val="00E9053D"/>
    <w:rsid w:val="00EF7C45"/>
    <w:rsid w:val="00F34E68"/>
    <w:rsid w:val="00F70984"/>
    <w:rsid w:val="00F76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EDEE"/>
  <w15:docId w15:val="{F2BD1A1D-EBB4-472A-8453-83D9E73E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1F51"/>
    <w:pPr>
      <w:spacing w:after="160" w:line="259" w:lineRule="auto"/>
      <w:ind w:left="720"/>
      <w:contextualSpacing/>
    </w:pPr>
  </w:style>
  <w:style w:type="numbering" w:customStyle="1" w:styleId="Stil1">
    <w:name w:val="Stil1"/>
    <w:uiPriority w:val="99"/>
    <w:rsid w:val="004A1F51"/>
    <w:pPr>
      <w:numPr>
        <w:numId w:val="2"/>
      </w:numPr>
    </w:pPr>
  </w:style>
  <w:style w:type="paragraph" w:customStyle="1" w:styleId="maddest">
    <w:name w:val="madde üstü"/>
    <w:basedOn w:val="Normal"/>
    <w:link w:val="maddestChar"/>
    <w:qFormat/>
    <w:rsid w:val="00363CB0"/>
    <w:pPr>
      <w:spacing w:after="160" w:line="259" w:lineRule="auto"/>
    </w:pPr>
    <w:rPr>
      <w:b/>
    </w:rPr>
  </w:style>
  <w:style w:type="character" w:customStyle="1" w:styleId="maddestChar">
    <w:name w:val="madde üstü Char"/>
    <w:basedOn w:val="VarsaylanParagrafYazTipi"/>
    <w:link w:val="maddest"/>
    <w:rsid w:val="00363CB0"/>
    <w:rPr>
      <w:b/>
    </w:rPr>
  </w:style>
  <w:style w:type="character" w:styleId="AklamaBavurusu">
    <w:name w:val="annotation reference"/>
    <w:basedOn w:val="VarsaylanParagrafYazTipi"/>
    <w:uiPriority w:val="99"/>
    <w:semiHidden/>
    <w:unhideWhenUsed/>
    <w:rsid w:val="007926C5"/>
    <w:rPr>
      <w:sz w:val="18"/>
      <w:szCs w:val="18"/>
    </w:rPr>
  </w:style>
  <w:style w:type="paragraph" w:customStyle="1" w:styleId="madde">
    <w:name w:val="madde"/>
    <w:basedOn w:val="Normal"/>
    <w:link w:val="maddeChar"/>
    <w:qFormat/>
    <w:rsid w:val="00294454"/>
    <w:pPr>
      <w:spacing w:after="160" w:line="259" w:lineRule="auto"/>
    </w:pPr>
    <w:rPr>
      <w:rFonts w:ascii="Times New Roman" w:hAnsi="Times New Roman" w:cs="Times New Roman"/>
      <w:b/>
      <w:color w:val="92CDDC" w:themeColor="accent5" w:themeTint="99"/>
    </w:rPr>
  </w:style>
  <w:style w:type="character" w:customStyle="1" w:styleId="maddeChar">
    <w:name w:val="madde Char"/>
    <w:basedOn w:val="VarsaylanParagrafYazTipi"/>
    <w:link w:val="madde"/>
    <w:rsid w:val="00294454"/>
    <w:rPr>
      <w:rFonts w:ascii="Times New Roman" w:hAnsi="Times New Roman" w:cs="Times New Roman"/>
      <w:b/>
      <w:color w:val="92CDDC" w:themeColor="accent5"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4564</Words>
  <Characters>26015</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au</cp:lastModifiedBy>
  <cp:revision>3</cp:revision>
  <dcterms:created xsi:type="dcterms:W3CDTF">2021-11-25T10:21:00Z</dcterms:created>
  <dcterms:modified xsi:type="dcterms:W3CDTF">2021-11-25T10:21:00Z</dcterms:modified>
</cp:coreProperties>
</file>